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99" w:rsidRPr="005D0473" w:rsidRDefault="00460E4B" w:rsidP="005D0473">
      <w:pPr>
        <w:pStyle w:val="NoSpacing"/>
        <w:jc w:val="center"/>
        <w:rPr>
          <w:b/>
          <w:sz w:val="44"/>
          <w:szCs w:val="44"/>
        </w:rPr>
      </w:pPr>
      <w:bookmarkStart w:id="0" w:name="_GoBack"/>
      <w:bookmarkEnd w:id="0"/>
      <w:r w:rsidRPr="005D0473">
        <w:rPr>
          <w:b/>
          <w:sz w:val="44"/>
          <w:szCs w:val="44"/>
        </w:rPr>
        <w:t>Attachment A</w:t>
      </w:r>
    </w:p>
    <w:p w:rsidR="005D0473" w:rsidRDefault="00460E4B" w:rsidP="005D0473">
      <w:pPr>
        <w:pStyle w:val="NoSpacing"/>
        <w:jc w:val="center"/>
        <w:rPr>
          <w:b/>
          <w:sz w:val="28"/>
          <w:szCs w:val="28"/>
        </w:rPr>
      </w:pPr>
      <w:r>
        <w:rPr>
          <w:b/>
          <w:sz w:val="28"/>
          <w:szCs w:val="28"/>
        </w:rPr>
        <w:t xml:space="preserve">SHIPP Grant-In-Aid Criteria </w:t>
      </w:r>
    </w:p>
    <w:p w:rsidR="005D0473" w:rsidRDefault="00B12A25" w:rsidP="005D0473">
      <w:pPr>
        <w:pStyle w:val="NoSpacing"/>
        <w:jc w:val="center"/>
        <w:rPr>
          <w:b/>
          <w:sz w:val="28"/>
          <w:szCs w:val="28"/>
        </w:rPr>
      </w:pPr>
    </w:p>
    <w:p w:rsidR="005D0473" w:rsidRDefault="00460E4B" w:rsidP="005D0473">
      <w:pPr>
        <w:pStyle w:val="NoSpacing"/>
        <w:rPr>
          <w:b/>
          <w:sz w:val="24"/>
          <w:szCs w:val="24"/>
        </w:rPr>
      </w:pPr>
      <w:r w:rsidRPr="009679AE">
        <w:rPr>
          <w:b/>
          <w:sz w:val="24"/>
          <w:szCs w:val="24"/>
        </w:rPr>
        <w:t>INITIAL SCREENING CRITERIA</w:t>
      </w:r>
    </w:p>
    <w:p w:rsidR="009679AE" w:rsidRPr="001C53E1" w:rsidRDefault="00460E4B" w:rsidP="005D0473">
      <w:pPr>
        <w:pStyle w:val="NoSpacing"/>
      </w:pPr>
      <w:r>
        <w:t xml:space="preserve">Did the applicant submit a complete application in accordance with the requirements and </w:t>
      </w:r>
      <w:r w:rsidRPr="001C53E1">
        <w:t>key milestone dates noted in of this RFA?</w:t>
      </w:r>
    </w:p>
    <w:p w:rsidR="00551ACB" w:rsidRDefault="00B12A25" w:rsidP="005D0473">
      <w:pPr>
        <w:pStyle w:val="NoSpacing"/>
      </w:pPr>
    </w:p>
    <w:p w:rsidR="00F147B3" w:rsidRDefault="00460E4B" w:rsidP="005D0473">
      <w:pPr>
        <w:pStyle w:val="NoSpacing"/>
      </w:pPr>
      <w:r w:rsidRPr="001C53E1">
        <w:t>Does the proposal meet the definition of “Harbor Improvement Project”, in accordance with Section 13b-55a(c) and/or Section 13b-56(b) of the Connecticut General Statutes, or is it directly supportive of a harbor Improvement Project?</w:t>
      </w:r>
    </w:p>
    <w:p w:rsidR="00551ACB" w:rsidRPr="001C53E1" w:rsidRDefault="00B12A25" w:rsidP="005D0473">
      <w:pPr>
        <w:pStyle w:val="NoSpacing"/>
      </w:pPr>
    </w:p>
    <w:p w:rsidR="00F147B3" w:rsidRPr="001C53E1" w:rsidRDefault="00460E4B" w:rsidP="005D0473">
      <w:pPr>
        <w:pStyle w:val="NoSpacing"/>
        <w:rPr>
          <w:i/>
          <w:u w:val="single"/>
        </w:rPr>
      </w:pPr>
      <w:r w:rsidRPr="001C53E1">
        <w:rPr>
          <w:i/>
          <w:u w:val="single"/>
        </w:rPr>
        <w:t>Any application that does not pass the initial Screening Criteria will not be rated.</w:t>
      </w:r>
    </w:p>
    <w:p w:rsidR="00DA6B45" w:rsidRDefault="00B12A25" w:rsidP="005D0473">
      <w:pPr>
        <w:pStyle w:val="NoSpacing"/>
        <w:rPr>
          <w:sz w:val="24"/>
          <w:szCs w:val="24"/>
        </w:rPr>
      </w:pPr>
    </w:p>
    <w:p w:rsidR="00DA6B45" w:rsidRDefault="00460E4B" w:rsidP="005D0473">
      <w:pPr>
        <w:pStyle w:val="NoSpacing"/>
        <w:rPr>
          <w:b/>
          <w:sz w:val="24"/>
          <w:szCs w:val="24"/>
        </w:rPr>
      </w:pPr>
      <w:r w:rsidRPr="00DA6B45">
        <w:rPr>
          <w:b/>
          <w:sz w:val="24"/>
          <w:szCs w:val="24"/>
        </w:rPr>
        <w:t>RATING CRITERIA</w:t>
      </w:r>
    </w:p>
    <w:p w:rsidR="00DA6B45" w:rsidRPr="001C53E1" w:rsidRDefault="00460E4B" w:rsidP="005D0473">
      <w:pPr>
        <w:pStyle w:val="NoSpacing"/>
      </w:pPr>
      <w:r w:rsidRPr="001C53E1">
        <w:t>The following criteria shall be used in the selection process.  They are presented as a guide for the proposer in understanding the CPA’s requirements and expectations for this program and are not necessarily presented in order of importance.</w:t>
      </w:r>
    </w:p>
    <w:p w:rsidR="001C53E1" w:rsidRDefault="00B12A25" w:rsidP="005D0473">
      <w:pPr>
        <w:pStyle w:val="NoSpacing"/>
        <w:rPr>
          <w:sz w:val="24"/>
          <w:szCs w:val="24"/>
        </w:rPr>
      </w:pPr>
    </w:p>
    <w:p w:rsidR="001C53E1" w:rsidRDefault="00460E4B" w:rsidP="00551ACB">
      <w:pPr>
        <w:pStyle w:val="NoSpacing"/>
        <w:numPr>
          <w:ilvl w:val="0"/>
          <w:numId w:val="1"/>
        </w:numPr>
      </w:pPr>
      <w:r>
        <w:t>Local and Regional Supporting Actions</w:t>
      </w:r>
    </w:p>
    <w:p w:rsidR="005D0471" w:rsidRDefault="00460E4B" w:rsidP="00551ACB">
      <w:pPr>
        <w:pStyle w:val="NoSpacing"/>
        <w:numPr>
          <w:ilvl w:val="0"/>
          <w:numId w:val="1"/>
        </w:numPr>
      </w:pPr>
      <w:r>
        <w:t>Economic and Market Viability</w:t>
      </w:r>
    </w:p>
    <w:p w:rsidR="005D0471" w:rsidRDefault="00460E4B" w:rsidP="00551ACB">
      <w:pPr>
        <w:pStyle w:val="NoSpacing"/>
        <w:numPr>
          <w:ilvl w:val="0"/>
          <w:numId w:val="1"/>
        </w:numPr>
      </w:pPr>
      <w:r>
        <w:t>Timeline to Implementation</w:t>
      </w:r>
    </w:p>
    <w:p w:rsidR="005D0471" w:rsidRDefault="00460E4B" w:rsidP="00551ACB">
      <w:pPr>
        <w:pStyle w:val="NoSpacing"/>
        <w:numPr>
          <w:ilvl w:val="0"/>
          <w:numId w:val="1"/>
        </w:numPr>
      </w:pPr>
      <w:r>
        <w:t>Leverages Other Funding</w:t>
      </w:r>
    </w:p>
    <w:p w:rsidR="005D0471" w:rsidRDefault="00460E4B" w:rsidP="00551ACB">
      <w:pPr>
        <w:pStyle w:val="NoSpacing"/>
        <w:numPr>
          <w:ilvl w:val="0"/>
          <w:numId w:val="1"/>
        </w:numPr>
      </w:pPr>
      <w:r>
        <w:t>Project Permitted</w:t>
      </w:r>
    </w:p>
    <w:p w:rsidR="005D0471" w:rsidRDefault="00460E4B" w:rsidP="00551ACB">
      <w:pPr>
        <w:pStyle w:val="NoSpacing"/>
        <w:numPr>
          <w:ilvl w:val="0"/>
          <w:numId w:val="1"/>
        </w:numPr>
      </w:pPr>
      <w:r>
        <w:t>Project Approval by Local Authorities (e.g., Harbor Management Commission, P&amp;Z, etc.)</w:t>
      </w:r>
    </w:p>
    <w:p w:rsidR="005D0471" w:rsidRDefault="00460E4B" w:rsidP="00551ACB">
      <w:pPr>
        <w:pStyle w:val="NoSpacing"/>
        <w:numPr>
          <w:ilvl w:val="0"/>
          <w:numId w:val="1"/>
        </w:numPr>
      </w:pPr>
      <w:r>
        <w:t>Stage of Project (e.g., planning, design, construction or other)</w:t>
      </w:r>
    </w:p>
    <w:p w:rsidR="005D0471" w:rsidRDefault="00460E4B" w:rsidP="00551ACB">
      <w:pPr>
        <w:pStyle w:val="NoSpacing"/>
        <w:numPr>
          <w:ilvl w:val="0"/>
          <w:numId w:val="1"/>
        </w:numPr>
      </w:pPr>
      <w:r>
        <w:t>Financial Impact if Project Grant Not Awarded</w:t>
      </w:r>
    </w:p>
    <w:p w:rsidR="005D0471" w:rsidRDefault="00460E4B" w:rsidP="00551ACB">
      <w:pPr>
        <w:pStyle w:val="NoSpacing"/>
        <w:numPr>
          <w:ilvl w:val="0"/>
          <w:numId w:val="1"/>
        </w:numPr>
      </w:pPr>
      <w:r>
        <w:t>What Type of Marine Related Services Provided by Facility</w:t>
      </w:r>
    </w:p>
    <w:p w:rsidR="0098198F" w:rsidRDefault="00460E4B" w:rsidP="00551ACB">
      <w:pPr>
        <w:pStyle w:val="NoSpacing"/>
        <w:numPr>
          <w:ilvl w:val="0"/>
          <w:numId w:val="1"/>
        </w:numPr>
      </w:pPr>
      <w:r>
        <w:t>Date of Last Dredge Operation</w:t>
      </w:r>
    </w:p>
    <w:p w:rsidR="0098198F" w:rsidRDefault="00460E4B" w:rsidP="00551ACB">
      <w:pPr>
        <w:pStyle w:val="NoSpacing"/>
        <w:numPr>
          <w:ilvl w:val="0"/>
          <w:numId w:val="1"/>
        </w:numPr>
      </w:pPr>
      <w:r>
        <w:t>Federal or Non-Federal Channel to Facility</w:t>
      </w:r>
    </w:p>
    <w:p w:rsidR="0098198F" w:rsidRDefault="00460E4B" w:rsidP="00551ACB">
      <w:pPr>
        <w:pStyle w:val="NoSpacing"/>
        <w:numPr>
          <w:ilvl w:val="0"/>
          <w:numId w:val="1"/>
        </w:numPr>
      </w:pPr>
      <w:r>
        <w:t>For Dredging Projects, Disposal Options – Open Water, Upland, Alternative or Beneficial</w:t>
      </w:r>
    </w:p>
    <w:p w:rsidR="0098198F" w:rsidRDefault="00460E4B" w:rsidP="00551ACB">
      <w:pPr>
        <w:pStyle w:val="NoSpacing"/>
        <w:numPr>
          <w:ilvl w:val="0"/>
          <w:numId w:val="1"/>
        </w:numPr>
      </w:pPr>
      <w:r>
        <w:t>Number of Current Employees, and Number of New Jobs Created</w:t>
      </w:r>
    </w:p>
    <w:p w:rsidR="00487206" w:rsidRDefault="00B12A25" w:rsidP="005D0473">
      <w:pPr>
        <w:pStyle w:val="NoSpacing"/>
      </w:pPr>
    </w:p>
    <w:p w:rsidR="00487206" w:rsidRDefault="00460E4B" w:rsidP="005D0473">
      <w:pPr>
        <w:pStyle w:val="NoSpacing"/>
        <w:rPr>
          <w:b/>
          <w:sz w:val="24"/>
          <w:szCs w:val="24"/>
        </w:rPr>
      </w:pPr>
      <w:r w:rsidRPr="00487206">
        <w:rPr>
          <w:b/>
          <w:sz w:val="24"/>
          <w:szCs w:val="24"/>
        </w:rPr>
        <w:t>Guidelines for Rating Eligible Harbor Improvement Projects</w:t>
      </w:r>
    </w:p>
    <w:p w:rsidR="00487206" w:rsidRDefault="00460E4B" w:rsidP="005D0473">
      <w:pPr>
        <w:pStyle w:val="NoSpacing"/>
        <w:rPr>
          <w:u w:val="single"/>
        </w:rPr>
      </w:pPr>
      <w:r w:rsidRPr="008B7FD7">
        <w:rPr>
          <w:u w:val="single"/>
        </w:rPr>
        <w:t>Local &amp; Regional Supporting Actions</w:t>
      </w:r>
    </w:p>
    <w:p w:rsidR="008B7FD7" w:rsidRDefault="00460E4B" w:rsidP="005D0473">
      <w:pPr>
        <w:pStyle w:val="NoSpacing"/>
      </w:pPr>
      <w:r>
        <w:t>The applicant should provide evidence of local commitment to advance the Harbor Improvement Project’s goals and approval of their specific proposal.  Any actions previously taken in support of the Harbor Improvement Project’s goals and proposal-specific objectives should be provided.  Actions can include zoning that encourages and supports maritime activities and any other related business or industry.</w:t>
      </w:r>
    </w:p>
    <w:p w:rsidR="004145AE" w:rsidRDefault="00B12A25" w:rsidP="005D0473">
      <w:pPr>
        <w:pStyle w:val="NoSpacing"/>
      </w:pPr>
    </w:p>
    <w:p w:rsidR="004145AE" w:rsidRDefault="00460E4B" w:rsidP="005D0473">
      <w:pPr>
        <w:pStyle w:val="NoSpacing"/>
        <w:rPr>
          <w:u w:val="single"/>
        </w:rPr>
      </w:pPr>
      <w:r w:rsidRPr="00FD3029">
        <w:rPr>
          <w:u w:val="single"/>
        </w:rPr>
        <w:t>Leverages Other Funding</w:t>
      </w:r>
    </w:p>
    <w:p w:rsidR="00FD3029" w:rsidRDefault="00460E4B" w:rsidP="005D0473">
      <w:pPr>
        <w:pStyle w:val="NoSpacing"/>
      </w:pPr>
      <w:r>
        <w:t>The applicant should indicate if the Harbor Improvement funds requested will help leverage other past or future proposed public or private funding to provide a larger economic and development impact.  These can include, but are not limited to, investments or financial commitments made by private, municipal, State, federal or non-governmental organizations.</w:t>
      </w:r>
    </w:p>
    <w:p w:rsidR="00050064" w:rsidRDefault="00B12A25" w:rsidP="005D0473">
      <w:pPr>
        <w:pStyle w:val="NoSpacing"/>
        <w:rPr>
          <w:u w:val="single"/>
        </w:rPr>
      </w:pPr>
    </w:p>
    <w:p w:rsidR="00551ACB" w:rsidRDefault="00B12A25" w:rsidP="005D0473">
      <w:pPr>
        <w:pStyle w:val="NoSpacing"/>
        <w:rPr>
          <w:u w:val="single"/>
        </w:rPr>
      </w:pPr>
    </w:p>
    <w:p w:rsidR="00FD3029" w:rsidRDefault="00460E4B" w:rsidP="005D0473">
      <w:pPr>
        <w:pStyle w:val="NoSpacing"/>
        <w:rPr>
          <w:u w:val="single"/>
        </w:rPr>
      </w:pPr>
      <w:r w:rsidRPr="0016570E">
        <w:rPr>
          <w:u w:val="single"/>
        </w:rPr>
        <w:t>Economic &amp; Market Viability</w:t>
      </w:r>
    </w:p>
    <w:p w:rsidR="0016570E" w:rsidRDefault="00460E4B" w:rsidP="005D0473">
      <w:pPr>
        <w:pStyle w:val="NoSpacing"/>
      </w:pPr>
      <w:r>
        <w:t>The applicant should describe the economic and market viability of Harbor Improvement Project in the proposed project area, as well as the viability of their specific project proposal.  This should include an assessment of the proposed project’s potential to progress as envisioned, and to ultimately be successful.</w:t>
      </w:r>
    </w:p>
    <w:p w:rsidR="00AD5A00" w:rsidRDefault="00B12A25" w:rsidP="005D0473">
      <w:pPr>
        <w:pStyle w:val="NoSpacing"/>
      </w:pPr>
    </w:p>
    <w:p w:rsidR="00AD5A00" w:rsidRDefault="00460E4B" w:rsidP="005D0473">
      <w:pPr>
        <w:pStyle w:val="NoSpacing"/>
        <w:rPr>
          <w:u w:val="single"/>
        </w:rPr>
      </w:pPr>
      <w:r w:rsidRPr="00AD5A00">
        <w:rPr>
          <w:u w:val="single"/>
        </w:rPr>
        <w:t>Timeline to Implementation</w:t>
      </w:r>
    </w:p>
    <w:p w:rsidR="00AD5A00" w:rsidRDefault="00460E4B" w:rsidP="005D0473">
      <w:pPr>
        <w:pStyle w:val="NoSpacing"/>
      </w:pPr>
      <w:r>
        <w:t>The applicant should provide a realistic project schedule or timeline.  If funding is being requested for design, to the extent possible the applicant should provide an estimate of the time to complete the design, as well as to advance the proposed project to full build-out (construction).</w:t>
      </w:r>
    </w:p>
    <w:p w:rsidR="00AD5A00" w:rsidRDefault="00B12A25" w:rsidP="005D0473">
      <w:pPr>
        <w:pStyle w:val="NoSpacing"/>
      </w:pPr>
    </w:p>
    <w:p w:rsidR="00AD5A00" w:rsidRPr="00551ACB" w:rsidRDefault="00460E4B" w:rsidP="005D0473">
      <w:pPr>
        <w:pStyle w:val="NoSpacing"/>
        <w:rPr>
          <w:u w:val="single"/>
        </w:rPr>
      </w:pPr>
      <w:r w:rsidRPr="00551ACB">
        <w:rPr>
          <w:u w:val="single"/>
        </w:rPr>
        <w:t>State Bond Commission</w:t>
      </w:r>
    </w:p>
    <w:p w:rsidR="00551ACB" w:rsidRPr="00AD5A00" w:rsidRDefault="00460E4B" w:rsidP="005D0473">
      <w:pPr>
        <w:pStyle w:val="NoSpacing"/>
      </w:pPr>
      <w:r>
        <w:t>All SHIPP projects will be awarded funding subject to State Bond Commission approval pursuant to CPA’s request for funding after the SHIPP selections have been finalized by the CPA Board, and submitted to OPM for final review.</w:t>
      </w:r>
    </w:p>
    <w:sectPr w:rsidR="00551ACB" w:rsidRPr="00AD5A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A25" w:rsidRDefault="00B12A25">
      <w:pPr>
        <w:spacing w:after="0" w:line="240" w:lineRule="auto"/>
      </w:pPr>
      <w:r>
        <w:separator/>
      </w:r>
    </w:p>
  </w:endnote>
  <w:endnote w:type="continuationSeparator" w:id="0">
    <w:p w:rsidR="00B12A25" w:rsidRDefault="00B1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500868"/>
      <w:docPartObj>
        <w:docPartGallery w:val="Page Numbers (Bottom of Page)"/>
        <w:docPartUnique/>
      </w:docPartObj>
    </w:sdtPr>
    <w:sdtEndPr>
      <w:rPr>
        <w:color w:val="7F7F7F" w:themeColor="background1" w:themeShade="7F"/>
        <w:spacing w:val="60"/>
      </w:rPr>
    </w:sdtEndPr>
    <w:sdtContent>
      <w:p w:rsidR="00551ACB" w:rsidRDefault="00460E4B">
        <w:pPr>
          <w:pStyle w:val="Footer"/>
          <w:pBdr>
            <w:top w:val="single" w:sz="4" w:space="1" w:color="D9D9D9" w:themeColor="background1" w:themeShade="D9"/>
          </w:pBdr>
          <w:rPr>
            <w:b/>
            <w:bCs/>
            <w:color w:val="7F7F7F"/>
          </w:rPr>
        </w:pPr>
        <w:r>
          <w:fldChar w:fldCharType="begin"/>
        </w:r>
        <w:r>
          <w:instrText xml:space="preserve"> PAGE   \* MERGEFORMAT </w:instrText>
        </w:r>
        <w:r>
          <w:fldChar w:fldCharType="separate"/>
        </w:r>
        <w:r w:rsidR="005118F0" w:rsidRPr="005118F0">
          <w:rPr>
            <w:b/>
            <w:bCs/>
            <w:noProof/>
          </w:rPr>
          <w:t>2</w:t>
        </w:r>
        <w:r>
          <w:rPr>
            <w:b/>
            <w:bCs/>
            <w:noProof/>
          </w:rPr>
          <w:fldChar w:fldCharType="end"/>
        </w:r>
        <w:r>
          <w:rPr>
            <w:b/>
            <w:bCs/>
          </w:rPr>
          <w:t xml:space="preserve"> | </w:t>
        </w:r>
        <w:r>
          <w:rPr>
            <w:color w:val="7F7F7F" w:themeColor="background1" w:themeShade="7F"/>
            <w:spacing w:val="60"/>
          </w:rPr>
          <w:t>Page</w:t>
        </w:r>
      </w:p>
    </w:sdtContent>
  </w:sdt>
  <w:p w:rsidR="00551ACB" w:rsidRDefault="00B12A25">
    <w:pPr>
      <w:pStyle w:val="Footer"/>
      <w:rPr>
        <w:color w:val="7F7F7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A25" w:rsidRDefault="00B12A25">
      <w:pPr>
        <w:spacing w:after="0" w:line="240" w:lineRule="auto"/>
      </w:pPr>
      <w:r>
        <w:separator/>
      </w:r>
    </w:p>
  </w:footnote>
  <w:footnote w:type="continuationSeparator" w:id="0">
    <w:p w:rsidR="00B12A25" w:rsidRDefault="00B12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ACB" w:rsidRDefault="00460E4B" w:rsidP="00551ACB">
    <w:pPr>
      <w:pStyle w:val="Header"/>
      <w:rPr>
        <w:b/>
      </w:rPr>
    </w:pPr>
    <w:r>
      <w:rPr>
        <w:rFonts w:ascii="Times New Roman" w:hAnsi="Times New Roman"/>
        <w:noProof/>
        <w:sz w:val="24"/>
      </w:rPr>
      <w:drawing>
        <wp:anchor distT="0" distB="0" distL="114300" distR="114300" simplePos="0" relativeHeight="251658240" behindDoc="1" locked="0" layoutInCell="1" allowOverlap="1">
          <wp:simplePos x="0" y="0"/>
          <wp:positionH relativeFrom="margin">
            <wp:align>left</wp:align>
          </wp:positionH>
          <wp:positionV relativeFrom="paragraph">
            <wp:posOffset>-190500</wp:posOffset>
          </wp:positionV>
          <wp:extent cx="981075" cy="63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38175"/>
                  </a:xfrm>
                  <a:prstGeom prst="rect">
                    <a:avLst/>
                  </a:prstGeom>
                  <a:noFill/>
                </pic:spPr>
              </pic:pic>
            </a:graphicData>
          </a:graphic>
        </wp:anchor>
      </w:drawing>
    </w:r>
    <w:r>
      <w:ptab w:relativeTo="margin" w:alignment="center" w:leader="none"/>
    </w:r>
    <w:r>
      <w:ptab w:relativeTo="margin" w:alignment="right" w:leader="none"/>
    </w:r>
    <w:r w:rsidRPr="00526A05">
      <w:rPr>
        <w:b/>
      </w:rPr>
      <w:t>Small Harbor Improvement Projects Program</w:t>
    </w:r>
  </w:p>
  <w:p w:rsidR="00551ACB" w:rsidRPr="00DB0019" w:rsidRDefault="00460E4B" w:rsidP="00551ACB">
    <w:pPr>
      <w:pStyle w:val="Header"/>
      <w:jc w:val="right"/>
      <w:rPr>
        <w:b/>
      </w:rPr>
    </w:pPr>
    <w:r w:rsidRPr="00DB0019">
      <w:rPr>
        <w:b/>
      </w:rPr>
      <w:t>Application</w:t>
    </w:r>
  </w:p>
  <w:p w:rsidR="00FE5867" w:rsidRDefault="00B12A25" w:rsidP="00FE58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27CDE"/>
    <w:multiLevelType w:val="hybridMultilevel"/>
    <w:tmpl w:val="4B241BE6"/>
    <w:lvl w:ilvl="0" w:tplc="C19E6B30">
      <w:start w:val="1"/>
      <w:numFmt w:val="bullet"/>
      <w:lvlText w:val=""/>
      <w:lvlJc w:val="left"/>
      <w:pPr>
        <w:ind w:left="720" w:hanging="360"/>
      </w:pPr>
      <w:rPr>
        <w:rFonts w:ascii="Symbol" w:hAnsi="Symbol" w:hint="default"/>
      </w:rPr>
    </w:lvl>
    <w:lvl w:ilvl="1" w:tplc="9D8A23FC" w:tentative="1">
      <w:start w:val="1"/>
      <w:numFmt w:val="bullet"/>
      <w:lvlText w:val="o"/>
      <w:lvlJc w:val="left"/>
      <w:pPr>
        <w:ind w:left="1440" w:hanging="360"/>
      </w:pPr>
      <w:rPr>
        <w:rFonts w:ascii="Courier New" w:hAnsi="Courier New" w:cs="Courier New" w:hint="default"/>
      </w:rPr>
    </w:lvl>
    <w:lvl w:ilvl="2" w:tplc="DC8CAAE4" w:tentative="1">
      <w:start w:val="1"/>
      <w:numFmt w:val="bullet"/>
      <w:lvlText w:val=""/>
      <w:lvlJc w:val="left"/>
      <w:pPr>
        <w:ind w:left="2160" w:hanging="360"/>
      </w:pPr>
      <w:rPr>
        <w:rFonts w:ascii="Wingdings" w:hAnsi="Wingdings" w:hint="default"/>
      </w:rPr>
    </w:lvl>
    <w:lvl w:ilvl="3" w:tplc="56E4EE80" w:tentative="1">
      <w:start w:val="1"/>
      <w:numFmt w:val="bullet"/>
      <w:lvlText w:val=""/>
      <w:lvlJc w:val="left"/>
      <w:pPr>
        <w:ind w:left="2880" w:hanging="360"/>
      </w:pPr>
      <w:rPr>
        <w:rFonts w:ascii="Symbol" w:hAnsi="Symbol" w:hint="default"/>
      </w:rPr>
    </w:lvl>
    <w:lvl w:ilvl="4" w:tplc="4BFC6C6C" w:tentative="1">
      <w:start w:val="1"/>
      <w:numFmt w:val="bullet"/>
      <w:lvlText w:val="o"/>
      <w:lvlJc w:val="left"/>
      <w:pPr>
        <w:ind w:left="3600" w:hanging="360"/>
      </w:pPr>
      <w:rPr>
        <w:rFonts w:ascii="Courier New" w:hAnsi="Courier New" w:cs="Courier New" w:hint="default"/>
      </w:rPr>
    </w:lvl>
    <w:lvl w:ilvl="5" w:tplc="F41092D4" w:tentative="1">
      <w:start w:val="1"/>
      <w:numFmt w:val="bullet"/>
      <w:lvlText w:val=""/>
      <w:lvlJc w:val="left"/>
      <w:pPr>
        <w:ind w:left="4320" w:hanging="360"/>
      </w:pPr>
      <w:rPr>
        <w:rFonts w:ascii="Wingdings" w:hAnsi="Wingdings" w:hint="default"/>
      </w:rPr>
    </w:lvl>
    <w:lvl w:ilvl="6" w:tplc="697AD2C4" w:tentative="1">
      <w:start w:val="1"/>
      <w:numFmt w:val="bullet"/>
      <w:lvlText w:val=""/>
      <w:lvlJc w:val="left"/>
      <w:pPr>
        <w:ind w:left="5040" w:hanging="360"/>
      </w:pPr>
      <w:rPr>
        <w:rFonts w:ascii="Symbol" w:hAnsi="Symbol" w:hint="default"/>
      </w:rPr>
    </w:lvl>
    <w:lvl w:ilvl="7" w:tplc="3872C61A" w:tentative="1">
      <w:start w:val="1"/>
      <w:numFmt w:val="bullet"/>
      <w:lvlText w:val="o"/>
      <w:lvlJc w:val="left"/>
      <w:pPr>
        <w:ind w:left="5760" w:hanging="360"/>
      </w:pPr>
      <w:rPr>
        <w:rFonts w:ascii="Courier New" w:hAnsi="Courier New" w:cs="Courier New" w:hint="default"/>
      </w:rPr>
    </w:lvl>
    <w:lvl w:ilvl="8" w:tplc="8E20D31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A0"/>
    <w:rsid w:val="00401BA0"/>
    <w:rsid w:val="00460E4B"/>
    <w:rsid w:val="005118F0"/>
    <w:rsid w:val="00B1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503C6-DA09-4B41-916F-41C86BB9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473"/>
    <w:pPr>
      <w:spacing w:after="0" w:line="240" w:lineRule="auto"/>
    </w:pPr>
  </w:style>
  <w:style w:type="paragraph" w:styleId="Header">
    <w:name w:val="header"/>
    <w:basedOn w:val="Normal"/>
    <w:link w:val="HeaderChar"/>
    <w:uiPriority w:val="99"/>
    <w:unhideWhenUsed/>
    <w:rsid w:val="00FE5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867"/>
  </w:style>
  <w:style w:type="paragraph" w:styleId="Footer">
    <w:name w:val="footer"/>
    <w:basedOn w:val="Normal"/>
    <w:link w:val="FooterChar"/>
    <w:uiPriority w:val="99"/>
    <w:unhideWhenUsed/>
    <w:rsid w:val="00FE5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SalvatoreJR</dc:creator>
  <cp:lastModifiedBy>SalvatoreJR</cp:lastModifiedBy>
  <cp:revision>2</cp:revision>
  <dcterms:created xsi:type="dcterms:W3CDTF">2022-04-19T15:27:00Z</dcterms:created>
  <dcterms:modified xsi:type="dcterms:W3CDTF">2022-04-19T15:27:00Z</dcterms:modified>
</cp:coreProperties>
</file>