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B527A" w14:textId="7AA62FDB" w:rsidR="001C2EC2" w:rsidRDefault="001C2EC2" w:rsidP="00BD14D9">
      <w:pPr>
        <w:jc w:val="center"/>
        <w:rPr>
          <w:b/>
          <w:sz w:val="28"/>
          <w:szCs w:val="28"/>
        </w:rPr>
      </w:pPr>
      <w:bookmarkStart w:id="0" w:name="_GoBack"/>
      <w:bookmarkEnd w:id="0"/>
      <w:r>
        <w:rPr>
          <w:b/>
          <w:noProof/>
          <w:sz w:val="28"/>
          <w:szCs w:val="28"/>
        </w:rPr>
        <w:drawing>
          <wp:inline distT="0" distB="0" distL="0" distR="0" wp14:anchorId="088477F6" wp14:editId="433C4815">
            <wp:extent cx="139636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908685"/>
                    </a:xfrm>
                    <a:prstGeom prst="rect">
                      <a:avLst/>
                    </a:prstGeom>
                    <a:noFill/>
                  </pic:spPr>
                </pic:pic>
              </a:graphicData>
            </a:graphic>
          </wp:inline>
        </w:drawing>
      </w:r>
    </w:p>
    <w:p w14:paraId="7BA7C352" w14:textId="77777777" w:rsidR="001C2EC2" w:rsidRDefault="001C2EC2" w:rsidP="00BD14D9">
      <w:pPr>
        <w:jc w:val="center"/>
        <w:rPr>
          <w:b/>
          <w:sz w:val="28"/>
          <w:szCs w:val="28"/>
        </w:rPr>
      </w:pPr>
    </w:p>
    <w:p w14:paraId="5CA9F311" w14:textId="77777777" w:rsidR="008D65E2" w:rsidRPr="00BD14D9" w:rsidRDefault="00BD14D9" w:rsidP="00BD14D9">
      <w:pPr>
        <w:jc w:val="center"/>
        <w:rPr>
          <w:b/>
          <w:sz w:val="28"/>
          <w:szCs w:val="28"/>
        </w:rPr>
      </w:pPr>
      <w:r w:rsidRPr="00BD14D9">
        <w:rPr>
          <w:b/>
          <w:sz w:val="28"/>
          <w:szCs w:val="28"/>
        </w:rPr>
        <w:t>Connecticut Port Authority Board of Directors</w:t>
      </w:r>
    </w:p>
    <w:p w14:paraId="7EDEA7D7" w14:textId="1C0DF4A2" w:rsidR="00BD14D9" w:rsidRPr="00BD14D9" w:rsidRDefault="00BD14D9" w:rsidP="00BD14D9">
      <w:pPr>
        <w:jc w:val="center"/>
        <w:rPr>
          <w:b/>
          <w:i/>
          <w:sz w:val="28"/>
          <w:szCs w:val="28"/>
        </w:rPr>
      </w:pPr>
      <w:r w:rsidRPr="00BD14D9">
        <w:rPr>
          <w:b/>
          <w:i/>
          <w:sz w:val="28"/>
          <w:szCs w:val="28"/>
        </w:rPr>
        <w:t>Meeting Minutes</w:t>
      </w:r>
    </w:p>
    <w:p w14:paraId="3ED9ED0D" w14:textId="1B8B1437" w:rsidR="00BD14D9" w:rsidRPr="00BD14D9" w:rsidRDefault="001630C3" w:rsidP="00BD14D9">
      <w:pPr>
        <w:jc w:val="center"/>
        <w:rPr>
          <w:sz w:val="24"/>
          <w:szCs w:val="24"/>
        </w:rPr>
      </w:pPr>
      <w:r>
        <w:rPr>
          <w:sz w:val="24"/>
          <w:szCs w:val="24"/>
        </w:rPr>
        <w:t>May 2</w:t>
      </w:r>
      <w:r w:rsidR="00F23AD5">
        <w:rPr>
          <w:sz w:val="24"/>
          <w:szCs w:val="24"/>
        </w:rPr>
        <w:t>, 2018   12</w:t>
      </w:r>
      <w:r w:rsidR="0085768D">
        <w:rPr>
          <w:sz w:val="24"/>
          <w:szCs w:val="24"/>
        </w:rPr>
        <w:t>:00</w:t>
      </w:r>
      <w:r w:rsidR="000A3322">
        <w:rPr>
          <w:sz w:val="24"/>
          <w:szCs w:val="24"/>
        </w:rPr>
        <w:t xml:space="preserve"> p.m.</w:t>
      </w:r>
    </w:p>
    <w:p w14:paraId="20CC2EF3" w14:textId="77777777" w:rsidR="001630C3" w:rsidRPr="001630C3" w:rsidRDefault="001630C3" w:rsidP="001630C3">
      <w:pPr>
        <w:jc w:val="center"/>
        <w:rPr>
          <w:b/>
          <w:bCs/>
          <w:sz w:val="24"/>
          <w:szCs w:val="24"/>
        </w:rPr>
      </w:pPr>
      <w:r w:rsidRPr="001630C3">
        <w:rPr>
          <w:b/>
          <w:bCs/>
          <w:sz w:val="24"/>
          <w:szCs w:val="24"/>
        </w:rPr>
        <w:t>LEGISLATIVE OFFICE BUILDING (RM. 1C)</w:t>
      </w:r>
    </w:p>
    <w:p w14:paraId="5431E86F" w14:textId="77777777" w:rsidR="001630C3" w:rsidRPr="001630C3" w:rsidRDefault="001630C3" w:rsidP="001630C3">
      <w:pPr>
        <w:jc w:val="center"/>
        <w:rPr>
          <w:b/>
          <w:bCs/>
          <w:sz w:val="24"/>
          <w:szCs w:val="24"/>
        </w:rPr>
      </w:pPr>
      <w:r w:rsidRPr="001630C3">
        <w:rPr>
          <w:b/>
          <w:bCs/>
          <w:sz w:val="24"/>
          <w:szCs w:val="24"/>
        </w:rPr>
        <w:t>300 CAPITOL AVENUE</w:t>
      </w:r>
    </w:p>
    <w:p w14:paraId="19AEC118" w14:textId="77777777" w:rsidR="001630C3" w:rsidRPr="001630C3" w:rsidRDefault="001630C3" w:rsidP="001630C3">
      <w:pPr>
        <w:jc w:val="center"/>
        <w:rPr>
          <w:b/>
          <w:bCs/>
          <w:sz w:val="24"/>
          <w:szCs w:val="24"/>
        </w:rPr>
      </w:pPr>
      <w:r w:rsidRPr="001630C3">
        <w:rPr>
          <w:b/>
          <w:bCs/>
          <w:sz w:val="24"/>
          <w:szCs w:val="24"/>
        </w:rPr>
        <w:t>HARTFORD, CT</w:t>
      </w:r>
    </w:p>
    <w:p w14:paraId="009A9F44" w14:textId="77777777" w:rsidR="00F23AD5" w:rsidRDefault="00F23AD5" w:rsidP="00A91E95">
      <w:pPr>
        <w:jc w:val="center"/>
        <w:rPr>
          <w:sz w:val="24"/>
          <w:szCs w:val="24"/>
        </w:rPr>
      </w:pPr>
    </w:p>
    <w:p w14:paraId="73288864" w14:textId="77777777" w:rsidR="00BD14D9" w:rsidRPr="00683AD5" w:rsidRDefault="00BD14D9" w:rsidP="00BD14D9">
      <w:pPr>
        <w:rPr>
          <w:rFonts w:cstheme="majorHAnsi"/>
          <w:sz w:val="24"/>
          <w:szCs w:val="24"/>
        </w:rPr>
      </w:pPr>
      <w:r w:rsidRPr="00683AD5">
        <w:rPr>
          <w:rFonts w:cstheme="majorHAnsi"/>
          <w:b/>
          <w:sz w:val="24"/>
          <w:szCs w:val="24"/>
          <w:u w:val="single"/>
        </w:rPr>
        <w:t>Attendance</w:t>
      </w:r>
    </w:p>
    <w:p w14:paraId="4A244FB8" w14:textId="7CE97697" w:rsidR="00C06F3D" w:rsidRPr="00F66F74" w:rsidRDefault="00BD14D9" w:rsidP="00C06F3D">
      <w:pPr>
        <w:pStyle w:val="ListParagraph"/>
        <w:numPr>
          <w:ilvl w:val="0"/>
          <w:numId w:val="1"/>
        </w:numPr>
        <w:rPr>
          <w:rFonts w:cstheme="majorHAnsi"/>
          <w:sz w:val="24"/>
          <w:szCs w:val="24"/>
        </w:rPr>
      </w:pPr>
      <w:r w:rsidRPr="00F66F74">
        <w:rPr>
          <w:rFonts w:cstheme="majorHAnsi"/>
          <w:sz w:val="24"/>
          <w:szCs w:val="24"/>
        </w:rPr>
        <w:t>Board Members: Ch</w:t>
      </w:r>
      <w:r w:rsidR="00F66F74" w:rsidRPr="00F66F74">
        <w:rPr>
          <w:rFonts w:cstheme="majorHAnsi"/>
          <w:sz w:val="24"/>
          <w:szCs w:val="24"/>
        </w:rPr>
        <w:t>airman Scott Bates;</w:t>
      </w:r>
      <w:r w:rsidR="006F6CED" w:rsidRPr="00F66F74">
        <w:rPr>
          <w:rFonts w:cstheme="majorHAnsi"/>
          <w:sz w:val="24"/>
          <w:szCs w:val="24"/>
        </w:rPr>
        <w:t xml:space="preserve"> </w:t>
      </w:r>
      <w:r w:rsidR="00F66F74" w:rsidRPr="00F66F74">
        <w:rPr>
          <w:rFonts w:cstheme="majorHAnsi"/>
          <w:sz w:val="24"/>
          <w:szCs w:val="24"/>
        </w:rPr>
        <w:t xml:space="preserve">Vice Chairman Catherine Smith; Commissioner Jim Redeker; </w:t>
      </w:r>
      <w:r w:rsidR="00F23AD5" w:rsidRPr="00F66F74">
        <w:rPr>
          <w:rFonts w:cstheme="majorHAnsi"/>
          <w:sz w:val="24"/>
          <w:szCs w:val="24"/>
        </w:rPr>
        <w:t xml:space="preserve">Parker Wise; Bonnie Reemsnyder; John Johnson; Grant Westerson; </w:t>
      </w:r>
      <w:r w:rsidR="00F66F74" w:rsidRPr="00F66F74">
        <w:rPr>
          <w:rFonts w:cstheme="majorHAnsi"/>
          <w:sz w:val="24"/>
          <w:szCs w:val="24"/>
        </w:rPr>
        <w:t xml:space="preserve">Don Frost; </w:t>
      </w:r>
      <w:r w:rsidR="00F66F74">
        <w:rPr>
          <w:rFonts w:cstheme="majorHAnsi"/>
          <w:sz w:val="24"/>
          <w:szCs w:val="24"/>
        </w:rPr>
        <w:t>Nancy DiNardo</w:t>
      </w:r>
      <w:r w:rsidR="00D867AC">
        <w:rPr>
          <w:rFonts w:cstheme="majorHAnsi"/>
          <w:sz w:val="24"/>
          <w:szCs w:val="24"/>
        </w:rPr>
        <w:t>; Dave Pohorylo</w:t>
      </w:r>
      <w:r w:rsidR="001630C3">
        <w:rPr>
          <w:rFonts w:cstheme="majorHAnsi"/>
          <w:sz w:val="24"/>
          <w:szCs w:val="24"/>
        </w:rPr>
        <w:t>; Christopher Martin;</w:t>
      </w:r>
      <w:r w:rsidR="0052331B">
        <w:rPr>
          <w:rFonts w:cstheme="majorHAnsi"/>
          <w:sz w:val="24"/>
          <w:szCs w:val="24"/>
        </w:rPr>
        <w:t xml:space="preserve"> Brian Thompson</w:t>
      </w:r>
      <w:r w:rsidR="004E1032">
        <w:rPr>
          <w:rFonts w:cstheme="majorHAnsi"/>
          <w:sz w:val="24"/>
          <w:szCs w:val="24"/>
        </w:rPr>
        <w:t>; Robert Kaliszewski</w:t>
      </w:r>
    </w:p>
    <w:p w14:paraId="3F960766" w14:textId="3348FC6E" w:rsidR="001E7C35" w:rsidRPr="00683AD5" w:rsidRDefault="001630C3" w:rsidP="001E7C35">
      <w:pPr>
        <w:rPr>
          <w:rFonts w:cstheme="majorHAnsi"/>
          <w:b/>
          <w:sz w:val="24"/>
          <w:szCs w:val="24"/>
          <w:u w:val="single"/>
        </w:rPr>
      </w:pPr>
      <w:r>
        <w:rPr>
          <w:rFonts w:cstheme="majorHAnsi"/>
          <w:b/>
          <w:sz w:val="24"/>
          <w:szCs w:val="24"/>
          <w:u w:val="single"/>
        </w:rPr>
        <w:t>Phone</w:t>
      </w:r>
    </w:p>
    <w:p w14:paraId="69423A7F" w14:textId="31C22685" w:rsidR="00BD14D9" w:rsidRPr="00683AD5" w:rsidRDefault="001630C3" w:rsidP="00F23AD5">
      <w:pPr>
        <w:pStyle w:val="ListParagraph"/>
        <w:numPr>
          <w:ilvl w:val="0"/>
          <w:numId w:val="1"/>
        </w:numPr>
        <w:rPr>
          <w:rFonts w:cstheme="majorHAnsi"/>
          <w:sz w:val="24"/>
          <w:szCs w:val="24"/>
        </w:rPr>
      </w:pPr>
      <w:r w:rsidRPr="001630C3">
        <w:rPr>
          <w:rFonts w:cstheme="majorHAnsi"/>
          <w:sz w:val="24"/>
          <w:szCs w:val="24"/>
        </w:rPr>
        <w:t>Terry Gilbertson;</w:t>
      </w:r>
      <w:r>
        <w:rPr>
          <w:rFonts w:cstheme="majorHAnsi"/>
          <w:sz w:val="24"/>
          <w:szCs w:val="24"/>
        </w:rPr>
        <w:t xml:space="preserve"> Pam Elkow</w:t>
      </w:r>
    </w:p>
    <w:p w14:paraId="3EF050B8" w14:textId="10E22404" w:rsidR="00D867AC" w:rsidRPr="00F37059" w:rsidRDefault="00D867AC" w:rsidP="00D867AC">
      <w:pPr>
        <w:rPr>
          <w:rFonts w:cstheme="majorHAnsi"/>
          <w:b/>
          <w:sz w:val="24"/>
          <w:szCs w:val="24"/>
          <w:u w:val="single"/>
        </w:rPr>
      </w:pPr>
      <w:r w:rsidRPr="00F37059">
        <w:rPr>
          <w:rFonts w:cstheme="majorHAnsi"/>
          <w:b/>
          <w:sz w:val="24"/>
          <w:szCs w:val="24"/>
          <w:u w:val="single"/>
        </w:rPr>
        <w:t>Guests</w:t>
      </w:r>
      <w:r w:rsidR="00DA48CD">
        <w:rPr>
          <w:rFonts w:cstheme="majorHAnsi"/>
          <w:b/>
          <w:sz w:val="24"/>
          <w:szCs w:val="24"/>
          <w:u w:val="single"/>
        </w:rPr>
        <w:t xml:space="preserve"> </w:t>
      </w:r>
    </w:p>
    <w:p w14:paraId="607BBB4E" w14:textId="4E8C58B0" w:rsidR="003004FD" w:rsidRPr="00D867AC" w:rsidRDefault="008152ED" w:rsidP="00D867AC">
      <w:pPr>
        <w:pStyle w:val="ListParagraph"/>
        <w:numPr>
          <w:ilvl w:val="0"/>
          <w:numId w:val="1"/>
        </w:numPr>
        <w:rPr>
          <w:rFonts w:cstheme="majorHAnsi"/>
          <w:b/>
          <w:sz w:val="24"/>
          <w:szCs w:val="24"/>
        </w:rPr>
      </w:pPr>
      <w:r>
        <w:rPr>
          <w:rFonts w:cstheme="majorHAnsi"/>
          <w:sz w:val="24"/>
          <w:szCs w:val="24"/>
        </w:rPr>
        <w:t>Robert Croce; Loren Mahler</w:t>
      </w:r>
      <w:r w:rsidR="00DA48CD">
        <w:rPr>
          <w:rFonts w:cstheme="majorHAnsi"/>
          <w:sz w:val="24"/>
          <w:szCs w:val="24"/>
        </w:rPr>
        <w:t>; David Kooris</w:t>
      </w:r>
    </w:p>
    <w:p w14:paraId="405D339A" w14:textId="77777777" w:rsidR="00D867AC" w:rsidRPr="00D867AC" w:rsidRDefault="00D867AC" w:rsidP="00D867AC">
      <w:pPr>
        <w:pStyle w:val="ListParagraph"/>
        <w:rPr>
          <w:rFonts w:cstheme="majorHAnsi"/>
          <w:b/>
          <w:sz w:val="24"/>
          <w:szCs w:val="24"/>
        </w:rPr>
      </w:pPr>
    </w:p>
    <w:p w14:paraId="036FCA0D" w14:textId="5EA3A439" w:rsidR="00BD14D9" w:rsidRDefault="00BD14D9" w:rsidP="00BD14D9">
      <w:pPr>
        <w:pStyle w:val="ListParagraph"/>
        <w:numPr>
          <w:ilvl w:val="0"/>
          <w:numId w:val="1"/>
        </w:numPr>
        <w:rPr>
          <w:rFonts w:cstheme="majorHAnsi"/>
          <w:sz w:val="24"/>
          <w:szCs w:val="24"/>
        </w:rPr>
      </w:pPr>
      <w:r w:rsidRPr="00683AD5">
        <w:rPr>
          <w:rFonts w:cstheme="majorHAnsi"/>
          <w:sz w:val="24"/>
          <w:szCs w:val="24"/>
        </w:rPr>
        <w:t>CPA Staff: Evan Matthews</w:t>
      </w:r>
      <w:r w:rsidR="000667F3" w:rsidRPr="00683AD5">
        <w:rPr>
          <w:rFonts w:cstheme="majorHAnsi"/>
          <w:sz w:val="24"/>
          <w:szCs w:val="24"/>
        </w:rPr>
        <w:t>, Executive Director</w:t>
      </w:r>
      <w:r w:rsidRPr="00683AD5">
        <w:rPr>
          <w:rFonts w:cstheme="majorHAnsi"/>
          <w:sz w:val="24"/>
          <w:szCs w:val="24"/>
        </w:rPr>
        <w:t>, Joe Salvatore</w:t>
      </w:r>
      <w:r w:rsidR="000A3322" w:rsidRPr="00683AD5">
        <w:rPr>
          <w:rFonts w:cstheme="majorHAnsi"/>
          <w:sz w:val="24"/>
          <w:szCs w:val="24"/>
        </w:rPr>
        <w:t>,</w:t>
      </w:r>
      <w:r w:rsidR="00E61D51" w:rsidRPr="00683AD5">
        <w:rPr>
          <w:rFonts w:cstheme="majorHAnsi"/>
          <w:sz w:val="24"/>
          <w:szCs w:val="24"/>
        </w:rPr>
        <w:t xml:space="preserve"> Program Director;</w:t>
      </w:r>
      <w:r w:rsidR="000A3322" w:rsidRPr="00683AD5">
        <w:rPr>
          <w:rFonts w:cstheme="majorHAnsi"/>
          <w:sz w:val="24"/>
          <w:szCs w:val="24"/>
        </w:rPr>
        <w:t xml:space="preserve"> Gerri Lewis</w:t>
      </w:r>
      <w:r w:rsidR="00E61D51" w:rsidRPr="00683AD5">
        <w:rPr>
          <w:rFonts w:cstheme="majorHAnsi"/>
          <w:sz w:val="24"/>
          <w:szCs w:val="24"/>
        </w:rPr>
        <w:t>, Office Manager</w:t>
      </w:r>
    </w:p>
    <w:p w14:paraId="6A40E791" w14:textId="77777777" w:rsidR="00D867AC" w:rsidRPr="00D867AC" w:rsidRDefault="00D867AC" w:rsidP="00D867AC">
      <w:pPr>
        <w:pStyle w:val="ListParagraph"/>
        <w:rPr>
          <w:rFonts w:cstheme="majorHAnsi"/>
          <w:sz w:val="24"/>
          <w:szCs w:val="24"/>
        </w:rPr>
      </w:pPr>
    </w:p>
    <w:p w14:paraId="7D598D48" w14:textId="77777777" w:rsidR="00BD14D9" w:rsidRPr="00D867AC" w:rsidRDefault="00D867AC" w:rsidP="00D867AC">
      <w:pPr>
        <w:pStyle w:val="ListParagraph"/>
        <w:numPr>
          <w:ilvl w:val="0"/>
          <w:numId w:val="1"/>
        </w:numPr>
        <w:rPr>
          <w:rFonts w:cstheme="majorHAnsi"/>
          <w:sz w:val="24"/>
          <w:szCs w:val="24"/>
        </w:rPr>
      </w:pPr>
      <w:r w:rsidRPr="00D867AC">
        <w:rPr>
          <w:rFonts w:cstheme="majorHAnsi"/>
          <w:sz w:val="24"/>
          <w:szCs w:val="24"/>
        </w:rPr>
        <w:t>Quorum: Yes</w:t>
      </w:r>
    </w:p>
    <w:p w14:paraId="1ADEA3DC" w14:textId="77777777" w:rsidR="00D867AC" w:rsidRPr="00683AD5" w:rsidRDefault="00D867AC" w:rsidP="006C0FFF">
      <w:pPr>
        <w:pStyle w:val="ListParagraph"/>
        <w:rPr>
          <w:rFonts w:cstheme="majorHAnsi"/>
          <w:sz w:val="24"/>
          <w:szCs w:val="24"/>
        </w:rPr>
      </w:pPr>
    </w:p>
    <w:p w14:paraId="618BA55E" w14:textId="7BBA92B6" w:rsidR="00DD055D" w:rsidRPr="00A017CA" w:rsidRDefault="00DD055D" w:rsidP="00A017CA">
      <w:pPr>
        <w:pStyle w:val="ListParagraph"/>
        <w:numPr>
          <w:ilvl w:val="0"/>
          <w:numId w:val="14"/>
        </w:numPr>
        <w:rPr>
          <w:rFonts w:cstheme="majorHAnsi"/>
          <w:b/>
          <w:sz w:val="24"/>
          <w:szCs w:val="24"/>
        </w:rPr>
      </w:pPr>
      <w:r w:rsidRPr="00A017CA">
        <w:rPr>
          <w:rFonts w:cstheme="majorHAnsi"/>
          <w:b/>
          <w:sz w:val="24"/>
          <w:szCs w:val="24"/>
        </w:rPr>
        <w:t>Call to Order</w:t>
      </w:r>
    </w:p>
    <w:p w14:paraId="2D746215" w14:textId="74E1331D" w:rsidR="00EC4DB0" w:rsidRDefault="00016669" w:rsidP="006C0FFF">
      <w:pPr>
        <w:ind w:left="990"/>
        <w:rPr>
          <w:rFonts w:cstheme="majorHAnsi"/>
          <w:sz w:val="24"/>
          <w:szCs w:val="24"/>
        </w:rPr>
      </w:pPr>
      <w:r w:rsidRPr="00683AD5">
        <w:rPr>
          <w:rFonts w:cstheme="majorHAnsi"/>
          <w:sz w:val="24"/>
          <w:szCs w:val="24"/>
        </w:rPr>
        <w:t>The m</w:t>
      </w:r>
      <w:r w:rsidR="00DD055D" w:rsidRPr="00683AD5">
        <w:rPr>
          <w:rFonts w:cstheme="majorHAnsi"/>
          <w:sz w:val="24"/>
          <w:szCs w:val="24"/>
        </w:rPr>
        <w:t>eeting</w:t>
      </w:r>
      <w:r w:rsidRPr="00683AD5">
        <w:rPr>
          <w:rFonts w:cstheme="majorHAnsi"/>
          <w:sz w:val="24"/>
          <w:szCs w:val="24"/>
        </w:rPr>
        <w:t xml:space="preserve"> was</w:t>
      </w:r>
      <w:r w:rsidR="00DD055D" w:rsidRPr="00683AD5">
        <w:rPr>
          <w:rFonts w:cstheme="majorHAnsi"/>
          <w:sz w:val="24"/>
          <w:szCs w:val="24"/>
        </w:rPr>
        <w:t xml:space="preserve"> called to ord</w:t>
      </w:r>
      <w:r w:rsidR="00D61066" w:rsidRPr="00683AD5">
        <w:rPr>
          <w:rFonts w:cstheme="majorHAnsi"/>
          <w:sz w:val="24"/>
          <w:szCs w:val="24"/>
        </w:rPr>
        <w:t xml:space="preserve">er </w:t>
      </w:r>
      <w:r w:rsidR="005A1201" w:rsidRPr="00683AD5">
        <w:rPr>
          <w:rFonts w:cstheme="majorHAnsi"/>
          <w:sz w:val="24"/>
          <w:szCs w:val="24"/>
        </w:rPr>
        <w:t xml:space="preserve">by Chairman </w:t>
      </w:r>
      <w:r w:rsidR="008B30BE" w:rsidRPr="00683AD5">
        <w:rPr>
          <w:rFonts w:cstheme="majorHAnsi"/>
          <w:sz w:val="24"/>
          <w:szCs w:val="24"/>
        </w:rPr>
        <w:t xml:space="preserve">Bates at </w:t>
      </w:r>
      <w:r w:rsidR="00EC4DB0">
        <w:rPr>
          <w:rFonts w:cstheme="majorHAnsi"/>
          <w:sz w:val="24"/>
          <w:szCs w:val="24"/>
        </w:rPr>
        <w:t xml:space="preserve">12:00 noon.  </w:t>
      </w:r>
    </w:p>
    <w:p w14:paraId="4B7A31CC" w14:textId="77777777" w:rsidR="006C0FFF" w:rsidRDefault="006C0FFF" w:rsidP="006C0FFF">
      <w:pPr>
        <w:ind w:left="990"/>
        <w:rPr>
          <w:rFonts w:cstheme="majorHAnsi"/>
          <w:sz w:val="24"/>
          <w:szCs w:val="24"/>
        </w:rPr>
      </w:pPr>
    </w:p>
    <w:p w14:paraId="73DF94FB" w14:textId="677BD275" w:rsidR="006C0FFF" w:rsidRPr="00A017CA" w:rsidRDefault="008152ED" w:rsidP="001630C3">
      <w:pPr>
        <w:pStyle w:val="ListParagraph"/>
        <w:rPr>
          <w:rFonts w:cstheme="majorHAnsi"/>
          <w:sz w:val="24"/>
          <w:szCs w:val="24"/>
        </w:rPr>
      </w:pPr>
      <w:r>
        <w:rPr>
          <w:rFonts w:cstheme="majorHAnsi"/>
          <w:sz w:val="24"/>
          <w:szCs w:val="24"/>
        </w:rPr>
        <w:t>Chairman Bates</w:t>
      </w:r>
      <w:r w:rsidR="001630C3">
        <w:rPr>
          <w:rFonts w:cstheme="majorHAnsi"/>
          <w:sz w:val="24"/>
          <w:szCs w:val="24"/>
        </w:rPr>
        <w:t xml:space="preserve"> recognized State Representative Lonnie Reed and thanked her for coming.</w:t>
      </w:r>
    </w:p>
    <w:p w14:paraId="43F8B4BE" w14:textId="77777777" w:rsidR="00EC4DB0" w:rsidRDefault="00EC4DB0" w:rsidP="00647755">
      <w:pPr>
        <w:ind w:left="990"/>
        <w:rPr>
          <w:rFonts w:cstheme="majorHAnsi"/>
          <w:sz w:val="24"/>
          <w:szCs w:val="24"/>
        </w:rPr>
      </w:pPr>
    </w:p>
    <w:p w14:paraId="587BBC22" w14:textId="57A057CF" w:rsidR="00C06F3D" w:rsidRPr="00A017CA" w:rsidRDefault="00BD14D9" w:rsidP="00A017CA">
      <w:pPr>
        <w:pStyle w:val="ListParagraph"/>
        <w:numPr>
          <w:ilvl w:val="0"/>
          <w:numId w:val="14"/>
        </w:numPr>
        <w:rPr>
          <w:rFonts w:cstheme="majorHAnsi"/>
          <w:b/>
          <w:sz w:val="24"/>
          <w:szCs w:val="24"/>
        </w:rPr>
      </w:pPr>
      <w:r w:rsidRPr="00A017CA">
        <w:rPr>
          <w:rFonts w:cstheme="majorHAnsi"/>
          <w:b/>
          <w:sz w:val="24"/>
          <w:szCs w:val="24"/>
        </w:rPr>
        <w:t>Approval of</w:t>
      </w:r>
      <w:r w:rsidR="008152ED">
        <w:rPr>
          <w:rFonts w:cstheme="majorHAnsi"/>
          <w:b/>
          <w:sz w:val="24"/>
          <w:szCs w:val="24"/>
        </w:rPr>
        <w:t xml:space="preserve"> April</w:t>
      </w:r>
      <w:r w:rsidR="00D03409" w:rsidRPr="00A017CA">
        <w:rPr>
          <w:rFonts w:cstheme="majorHAnsi"/>
          <w:b/>
          <w:sz w:val="24"/>
          <w:szCs w:val="24"/>
        </w:rPr>
        <w:t xml:space="preserve"> Meeting</w:t>
      </w:r>
      <w:r w:rsidRPr="00A017CA">
        <w:rPr>
          <w:rFonts w:cstheme="majorHAnsi"/>
          <w:b/>
          <w:sz w:val="24"/>
          <w:szCs w:val="24"/>
        </w:rPr>
        <w:t xml:space="preserve"> minutes</w:t>
      </w:r>
    </w:p>
    <w:p w14:paraId="09A7AF1D" w14:textId="782624D0" w:rsidR="00BD14D9" w:rsidRPr="00683AD5" w:rsidRDefault="00C06F3D" w:rsidP="00647755">
      <w:pPr>
        <w:ind w:left="990"/>
        <w:rPr>
          <w:rFonts w:cstheme="majorHAnsi"/>
          <w:sz w:val="24"/>
          <w:szCs w:val="24"/>
        </w:rPr>
      </w:pPr>
      <w:r w:rsidRPr="00683AD5">
        <w:rPr>
          <w:rFonts w:cstheme="majorHAnsi"/>
          <w:sz w:val="24"/>
          <w:szCs w:val="24"/>
        </w:rPr>
        <w:t>A m</w:t>
      </w:r>
      <w:r w:rsidR="00BD14D9" w:rsidRPr="00683AD5">
        <w:rPr>
          <w:rFonts w:cstheme="majorHAnsi"/>
          <w:sz w:val="24"/>
          <w:szCs w:val="24"/>
        </w:rPr>
        <w:t>otion to a</w:t>
      </w:r>
      <w:r w:rsidR="007F3609" w:rsidRPr="00683AD5">
        <w:rPr>
          <w:rFonts w:cstheme="majorHAnsi"/>
          <w:sz w:val="24"/>
          <w:szCs w:val="24"/>
        </w:rPr>
        <w:t>pprove</w:t>
      </w:r>
      <w:r w:rsidR="00BB3083" w:rsidRPr="00683AD5">
        <w:rPr>
          <w:rFonts w:cstheme="majorHAnsi"/>
          <w:sz w:val="24"/>
          <w:szCs w:val="24"/>
        </w:rPr>
        <w:t xml:space="preserve"> the </w:t>
      </w:r>
      <w:r w:rsidR="00D03409">
        <w:rPr>
          <w:rFonts w:cstheme="majorHAnsi"/>
          <w:sz w:val="24"/>
          <w:szCs w:val="24"/>
        </w:rPr>
        <w:t>April 4</w:t>
      </w:r>
      <w:r w:rsidR="00EC4DB0">
        <w:rPr>
          <w:rFonts w:cstheme="majorHAnsi"/>
          <w:sz w:val="24"/>
          <w:szCs w:val="24"/>
        </w:rPr>
        <w:t>, 2018</w:t>
      </w:r>
      <w:r w:rsidR="00BB3083" w:rsidRPr="00683AD5">
        <w:rPr>
          <w:rFonts w:cstheme="majorHAnsi"/>
          <w:sz w:val="24"/>
          <w:szCs w:val="24"/>
        </w:rPr>
        <w:t xml:space="preserve"> meeting </w:t>
      </w:r>
      <w:r w:rsidRPr="00683AD5">
        <w:rPr>
          <w:rFonts w:cstheme="majorHAnsi"/>
          <w:sz w:val="24"/>
          <w:szCs w:val="24"/>
        </w:rPr>
        <w:t>minutes was</w:t>
      </w:r>
      <w:r w:rsidR="007F3609" w:rsidRPr="00683AD5">
        <w:rPr>
          <w:rFonts w:cstheme="majorHAnsi"/>
          <w:sz w:val="24"/>
          <w:szCs w:val="24"/>
        </w:rPr>
        <w:t xml:space="preserve"> made by</w:t>
      </w:r>
      <w:r w:rsidR="00D61066" w:rsidRPr="00683AD5">
        <w:rPr>
          <w:rFonts w:cstheme="majorHAnsi"/>
          <w:sz w:val="24"/>
          <w:szCs w:val="24"/>
        </w:rPr>
        <w:t xml:space="preserve"> </w:t>
      </w:r>
      <w:r w:rsidR="008152ED">
        <w:rPr>
          <w:rFonts w:cstheme="majorHAnsi"/>
          <w:sz w:val="24"/>
          <w:szCs w:val="24"/>
        </w:rPr>
        <w:t>Vice Chairman Smith</w:t>
      </w:r>
      <w:r w:rsidR="00A96B39" w:rsidRPr="00683AD5">
        <w:rPr>
          <w:rFonts w:cstheme="majorHAnsi"/>
          <w:sz w:val="24"/>
          <w:szCs w:val="24"/>
        </w:rPr>
        <w:t xml:space="preserve">, </w:t>
      </w:r>
      <w:r w:rsidR="008D0974" w:rsidRPr="00683AD5">
        <w:rPr>
          <w:rFonts w:cstheme="majorHAnsi"/>
          <w:sz w:val="24"/>
          <w:szCs w:val="24"/>
        </w:rPr>
        <w:t>seconded by Ms. Reemsnyder</w:t>
      </w:r>
      <w:r w:rsidR="00D61066" w:rsidRPr="00683AD5">
        <w:rPr>
          <w:rFonts w:cstheme="majorHAnsi"/>
          <w:sz w:val="24"/>
          <w:szCs w:val="24"/>
        </w:rPr>
        <w:t xml:space="preserve"> an</w:t>
      </w:r>
      <w:r w:rsidRPr="00683AD5">
        <w:rPr>
          <w:rFonts w:cstheme="majorHAnsi"/>
          <w:sz w:val="24"/>
          <w:szCs w:val="24"/>
        </w:rPr>
        <w:t>d was so</w:t>
      </w:r>
      <w:r w:rsidR="00F11B73">
        <w:rPr>
          <w:rFonts w:cstheme="majorHAnsi"/>
          <w:sz w:val="24"/>
          <w:szCs w:val="24"/>
        </w:rPr>
        <w:t xml:space="preserve"> VOTED </w:t>
      </w:r>
      <w:r w:rsidR="008D0974" w:rsidRPr="00683AD5">
        <w:rPr>
          <w:rFonts w:cstheme="majorHAnsi"/>
          <w:sz w:val="24"/>
          <w:szCs w:val="24"/>
        </w:rPr>
        <w:t>unanimously</w:t>
      </w:r>
      <w:r w:rsidRPr="00683AD5">
        <w:rPr>
          <w:rFonts w:cstheme="majorHAnsi"/>
          <w:sz w:val="24"/>
          <w:szCs w:val="24"/>
        </w:rPr>
        <w:t>.</w:t>
      </w:r>
    </w:p>
    <w:p w14:paraId="728E0D2B" w14:textId="77777777" w:rsidR="00165C50" w:rsidRPr="00683AD5" w:rsidRDefault="00165C50" w:rsidP="00EB6A6F">
      <w:pPr>
        <w:rPr>
          <w:rFonts w:cstheme="majorHAnsi"/>
          <w:sz w:val="24"/>
          <w:szCs w:val="24"/>
        </w:rPr>
      </w:pPr>
    </w:p>
    <w:p w14:paraId="7364A338" w14:textId="57042135" w:rsidR="00BE1605" w:rsidRPr="00A017CA" w:rsidRDefault="00AD35F9" w:rsidP="00A017CA">
      <w:pPr>
        <w:pStyle w:val="ListParagraph"/>
        <w:numPr>
          <w:ilvl w:val="0"/>
          <w:numId w:val="14"/>
        </w:numPr>
        <w:rPr>
          <w:rFonts w:cstheme="majorHAnsi"/>
          <w:sz w:val="24"/>
          <w:szCs w:val="24"/>
        </w:rPr>
      </w:pPr>
      <w:r w:rsidRPr="00A017CA">
        <w:rPr>
          <w:rFonts w:cstheme="majorHAnsi"/>
          <w:b/>
          <w:sz w:val="24"/>
          <w:szCs w:val="24"/>
        </w:rPr>
        <w:t>P</w:t>
      </w:r>
      <w:r w:rsidR="00BD14D9" w:rsidRPr="00A017CA">
        <w:rPr>
          <w:rFonts w:cstheme="majorHAnsi"/>
          <w:b/>
          <w:sz w:val="24"/>
          <w:szCs w:val="24"/>
        </w:rPr>
        <w:t>ublic</w:t>
      </w:r>
      <w:r w:rsidR="003C03C1" w:rsidRPr="00A017CA">
        <w:rPr>
          <w:rFonts w:cstheme="majorHAnsi"/>
          <w:b/>
          <w:sz w:val="24"/>
          <w:szCs w:val="24"/>
        </w:rPr>
        <w:t xml:space="preserve"> Participation Relating to Agenda Items</w:t>
      </w:r>
      <w:r w:rsidR="00BD14D9" w:rsidRPr="00A017CA">
        <w:rPr>
          <w:rFonts w:cstheme="majorHAnsi"/>
          <w:sz w:val="24"/>
          <w:szCs w:val="24"/>
        </w:rPr>
        <w:t>:</w:t>
      </w:r>
      <w:r w:rsidR="003C03C1" w:rsidRPr="00A017CA">
        <w:rPr>
          <w:rFonts w:cstheme="majorHAnsi"/>
          <w:sz w:val="24"/>
          <w:szCs w:val="24"/>
        </w:rPr>
        <w:t xml:space="preserve"> </w:t>
      </w:r>
      <w:r w:rsidR="00312D8D" w:rsidRPr="00A017CA">
        <w:rPr>
          <w:rFonts w:cstheme="majorHAnsi"/>
          <w:sz w:val="24"/>
          <w:szCs w:val="24"/>
        </w:rPr>
        <w:t xml:space="preserve">  None</w:t>
      </w:r>
    </w:p>
    <w:p w14:paraId="01C9626B" w14:textId="77777777" w:rsidR="00C62EFF" w:rsidRPr="00683AD5" w:rsidRDefault="00C62EFF" w:rsidP="00C62EFF">
      <w:pPr>
        <w:rPr>
          <w:rFonts w:cstheme="majorHAnsi"/>
          <w:sz w:val="24"/>
          <w:szCs w:val="24"/>
        </w:rPr>
      </w:pPr>
    </w:p>
    <w:p w14:paraId="25D16436" w14:textId="6A5F3ECA" w:rsidR="00C62EFF" w:rsidRPr="00A017CA" w:rsidRDefault="00C62EFF" w:rsidP="00A017CA">
      <w:pPr>
        <w:pStyle w:val="ListParagraph"/>
        <w:numPr>
          <w:ilvl w:val="0"/>
          <w:numId w:val="14"/>
        </w:numPr>
        <w:rPr>
          <w:rFonts w:cstheme="majorHAnsi"/>
          <w:sz w:val="24"/>
          <w:szCs w:val="24"/>
        </w:rPr>
      </w:pPr>
      <w:r w:rsidRPr="00A017CA">
        <w:rPr>
          <w:rFonts w:cstheme="majorHAnsi"/>
          <w:b/>
          <w:sz w:val="24"/>
          <w:szCs w:val="24"/>
        </w:rPr>
        <w:t>CT Pilot Commission Report/CT Maritime Coalition Report</w:t>
      </w:r>
      <w:r w:rsidR="00D82866" w:rsidRPr="00A017CA">
        <w:rPr>
          <w:rFonts w:cstheme="majorHAnsi"/>
          <w:sz w:val="24"/>
          <w:szCs w:val="24"/>
        </w:rPr>
        <w:t xml:space="preserve">:  </w:t>
      </w:r>
      <w:r w:rsidR="008152ED">
        <w:rPr>
          <w:rFonts w:cstheme="majorHAnsi"/>
          <w:sz w:val="24"/>
          <w:szCs w:val="24"/>
        </w:rPr>
        <w:t>None</w:t>
      </w:r>
    </w:p>
    <w:p w14:paraId="41093538" w14:textId="77777777" w:rsidR="002D5EEA" w:rsidRDefault="002D5EEA" w:rsidP="00683AD5">
      <w:pPr>
        <w:pStyle w:val="ListParagraph"/>
        <w:ind w:left="990"/>
        <w:rPr>
          <w:rFonts w:cstheme="majorHAnsi"/>
          <w:sz w:val="24"/>
          <w:szCs w:val="24"/>
        </w:rPr>
      </w:pPr>
    </w:p>
    <w:p w14:paraId="6F93FEEA" w14:textId="0DFBC8B0" w:rsidR="00DD055D" w:rsidRDefault="0033610D" w:rsidP="00A017CA">
      <w:pPr>
        <w:pStyle w:val="ListParagraph"/>
        <w:numPr>
          <w:ilvl w:val="0"/>
          <w:numId w:val="14"/>
        </w:numPr>
        <w:rPr>
          <w:rFonts w:cstheme="majorHAnsi"/>
          <w:sz w:val="24"/>
          <w:szCs w:val="24"/>
        </w:rPr>
      </w:pPr>
      <w:r w:rsidRPr="00A017CA">
        <w:rPr>
          <w:rFonts w:cstheme="majorHAnsi"/>
          <w:b/>
          <w:sz w:val="24"/>
          <w:szCs w:val="24"/>
        </w:rPr>
        <w:t>United States Coast Guard Report</w:t>
      </w:r>
      <w:r w:rsidR="003B7FF1" w:rsidRPr="00A017CA">
        <w:rPr>
          <w:rFonts w:cstheme="majorHAnsi"/>
          <w:sz w:val="24"/>
          <w:szCs w:val="24"/>
        </w:rPr>
        <w:t xml:space="preserve">: </w:t>
      </w:r>
      <w:r w:rsidR="008D0974" w:rsidRPr="00A017CA">
        <w:rPr>
          <w:rFonts w:cstheme="majorHAnsi"/>
          <w:sz w:val="24"/>
          <w:szCs w:val="24"/>
        </w:rPr>
        <w:t>None</w:t>
      </w:r>
    </w:p>
    <w:p w14:paraId="7A5FB0ED" w14:textId="247DA931" w:rsidR="008152ED" w:rsidRPr="0052331B" w:rsidRDefault="008152ED" w:rsidP="0052331B">
      <w:pPr>
        <w:ind w:left="360"/>
        <w:rPr>
          <w:rFonts w:cstheme="majorHAnsi"/>
          <w:sz w:val="24"/>
          <w:szCs w:val="24"/>
        </w:rPr>
      </w:pPr>
    </w:p>
    <w:p w14:paraId="62F8B5B4" w14:textId="283ECAA0" w:rsidR="008152ED" w:rsidRDefault="008152ED" w:rsidP="00A017CA">
      <w:pPr>
        <w:pStyle w:val="ListParagraph"/>
        <w:numPr>
          <w:ilvl w:val="0"/>
          <w:numId w:val="14"/>
        </w:numPr>
        <w:rPr>
          <w:rFonts w:cstheme="majorHAnsi"/>
          <w:sz w:val="24"/>
          <w:szCs w:val="24"/>
        </w:rPr>
      </w:pPr>
      <w:r>
        <w:rPr>
          <w:rFonts w:cstheme="majorHAnsi"/>
          <w:b/>
          <w:sz w:val="24"/>
          <w:szCs w:val="24"/>
        </w:rPr>
        <w:t>Engineering Committee Report</w:t>
      </w:r>
      <w:r>
        <w:rPr>
          <w:rFonts w:cstheme="majorHAnsi"/>
          <w:sz w:val="24"/>
          <w:szCs w:val="24"/>
        </w:rPr>
        <w:t xml:space="preserve"> None</w:t>
      </w:r>
    </w:p>
    <w:p w14:paraId="0BF030CC" w14:textId="77777777" w:rsidR="008152ED" w:rsidRPr="008152ED" w:rsidRDefault="008152ED" w:rsidP="008152ED">
      <w:pPr>
        <w:pStyle w:val="ListParagraph"/>
        <w:rPr>
          <w:rFonts w:cstheme="majorHAnsi"/>
          <w:sz w:val="24"/>
          <w:szCs w:val="24"/>
        </w:rPr>
      </w:pPr>
    </w:p>
    <w:p w14:paraId="07DF9AB5" w14:textId="7F082C3F" w:rsidR="008152ED" w:rsidRPr="00A017CA" w:rsidRDefault="008152ED" w:rsidP="008152ED">
      <w:pPr>
        <w:pStyle w:val="ListParagraph"/>
        <w:rPr>
          <w:rFonts w:cstheme="majorHAnsi"/>
          <w:sz w:val="24"/>
          <w:szCs w:val="24"/>
        </w:rPr>
      </w:pPr>
      <w:r>
        <w:rPr>
          <w:rFonts w:cstheme="majorHAnsi"/>
          <w:sz w:val="24"/>
          <w:szCs w:val="24"/>
        </w:rPr>
        <w:t xml:space="preserve">At this time, Chairman Bates thanked Mr. Gilbertson for chairing the engineering committee.  </w:t>
      </w:r>
    </w:p>
    <w:p w14:paraId="763B8333" w14:textId="77777777" w:rsidR="00A017CA" w:rsidRDefault="00A017CA" w:rsidP="00A017CA">
      <w:pPr>
        <w:rPr>
          <w:rFonts w:cstheme="majorHAnsi"/>
          <w:b/>
          <w:sz w:val="24"/>
          <w:szCs w:val="24"/>
        </w:rPr>
      </w:pPr>
    </w:p>
    <w:p w14:paraId="747DFFE5" w14:textId="4409E77D" w:rsidR="00344DE3" w:rsidRDefault="00BD14D9" w:rsidP="00A017CA">
      <w:pPr>
        <w:pStyle w:val="ListParagraph"/>
        <w:numPr>
          <w:ilvl w:val="0"/>
          <w:numId w:val="14"/>
        </w:numPr>
        <w:rPr>
          <w:rFonts w:cstheme="majorHAnsi"/>
          <w:sz w:val="24"/>
          <w:szCs w:val="24"/>
        </w:rPr>
      </w:pPr>
      <w:r w:rsidRPr="00A017CA">
        <w:rPr>
          <w:rFonts w:cstheme="majorHAnsi"/>
          <w:b/>
          <w:sz w:val="24"/>
          <w:szCs w:val="24"/>
        </w:rPr>
        <w:t>Executive Director’s Report</w:t>
      </w:r>
      <w:r w:rsidR="00C62EFF" w:rsidRPr="00A017CA">
        <w:rPr>
          <w:rFonts w:cstheme="majorHAnsi"/>
          <w:sz w:val="24"/>
          <w:szCs w:val="24"/>
        </w:rPr>
        <w:t xml:space="preserve">:  </w:t>
      </w:r>
      <w:r w:rsidR="008F30EB" w:rsidRPr="00A017CA">
        <w:rPr>
          <w:rFonts w:cstheme="majorHAnsi"/>
          <w:sz w:val="24"/>
          <w:szCs w:val="24"/>
        </w:rPr>
        <w:t>Executive Director</w:t>
      </w:r>
      <w:r w:rsidR="006056D7" w:rsidRPr="00A017CA">
        <w:rPr>
          <w:rFonts w:cstheme="majorHAnsi"/>
          <w:sz w:val="24"/>
          <w:szCs w:val="24"/>
        </w:rPr>
        <w:t xml:space="preserve"> Ma</w:t>
      </w:r>
      <w:r w:rsidR="003B7FF1" w:rsidRPr="00A017CA">
        <w:rPr>
          <w:rFonts w:cstheme="majorHAnsi"/>
          <w:sz w:val="24"/>
          <w:szCs w:val="24"/>
        </w:rPr>
        <w:t>tt</w:t>
      </w:r>
      <w:r w:rsidR="00485315" w:rsidRPr="00A017CA">
        <w:rPr>
          <w:rFonts w:cstheme="majorHAnsi"/>
          <w:sz w:val="24"/>
          <w:szCs w:val="24"/>
        </w:rPr>
        <w:t xml:space="preserve">hews </w:t>
      </w:r>
      <w:r w:rsidR="00CE4E91" w:rsidRPr="00A017CA">
        <w:rPr>
          <w:rFonts w:cstheme="majorHAnsi"/>
          <w:sz w:val="24"/>
          <w:szCs w:val="24"/>
        </w:rPr>
        <w:t xml:space="preserve">gave his report as follows:  </w:t>
      </w:r>
    </w:p>
    <w:p w14:paraId="7D2ADC83" w14:textId="77777777" w:rsidR="008152ED" w:rsidRDefault="008152ED" w:rsidP="008152ED">
      <w:pPr>
        <w:tabs>
          <w:tab w:val="left" w:pos="1440"/>
        </w:tabs>
        <w:rPr>
          <w:rFonts w:cstheme="majorHAnsi"/>
          <w:b/>
        </w:rPr>
      </w:pPr>
    </w:p>
    <w:p w14:paraId="69083B02" w14:textId="77777777" w:rsidR="008152ED" w:rsidRPr="008152ED" w:rsidRDefault="008152ED" w:rsidP="008152ED">
      <w:pPr>
        <w:tabs>
          <w:tab w:val="left" w:pos="1440"/>
        </w:tabs>
        <w:rPr>
          <w:rFonts w:cstheme="majorHAnsi"/>
          <w:b/>
          <w:sz w:val="24"/>
          <w:szCs w:val="24"/>
        </w:rPr>
      </w:pPr>
      <w:r w:rsidRPr="008152ED">
        <w:rPr>
          <w:rFonts w:cstheme="majorHAnsi"/>
          <w:b/>
          <w:sz w:val="24"/>
          <w:szCs w:val="24"/>
        </w:rPr>
        <w:t xml:space="preserve">APRIL HIGHLIGHT </w:t>
      </w:r>
    </w:p>
    <w:p w14:paraId="7BCCAE83" w14:textId="77777777" w:rsidR="008152ED" w:rsidRPr="008152ED" w:rsidRDefault="008152ED" w:rsidP="008152ED">
      <w:pPr>
        <w:tabs>
          <w:tab w:val="left" w:pos="1440"/>
        </w:tabs>
        <w:rPr>
          <w:rFonts w:cstheme="majorHAnsi"/>
          <w:sz w:val="24"/>
          <w:szCs w:val="24"/>
        </w:rPr>
      </w:pPr>
      <w:r w:rsidRPr="008152ED">
        <w:rPr>
          <w:rFonts w:cstheme="majorHAnsi"/>
          <w:sz w:val="24"/>
          <w:szCs w:val="24"/>
        </w:rPr>
        <w:t xml:space="preserve">In preparation for the 21 May cruise ship visit to New London’s City Pier (Foreign-flagged ship, </w:t>
      </w:r>
      <w:proofErr w:type="spellStart"/>
      <w:r w:rsidRPr="008152ED">
        <w:rPr>
          <w:rFonts w:cstheme="majorHAnsi"/>
          <w:sz w:val="24"/>
          <w:szCs w:val="24"/>
        </w:rPr>
        <w:t>Hebridean</w:t>
      </w:r>
      <w:proofErr w:type="spellEnd"/>
      <w:r w:rsidRPr="008152ED">
        <w:rPr>
          <w:rFonts w:cstheme="majorHAnsi"/>
          <w:sz w:val="24"/>
          <w:szCs w:val="24"/>
        </w:rPr>
        <w:t xml:space="preserve"> Sky, Length: 296’, Capacity: 120 passengers, Crew: 72, Ice class: 1C) CPA has become the main point of contact between the booking agent and local contacts for coordination of the ship’s arrival. As the City’s Harbor Management Plan is still in development, the City does not have a Facility Security Plan in place for the City Pier. The ship is foreign-flagged, so the facility must be ISPS compliant. CPA solicited proposals from contractors to conduct the Facility Security Plan, and is coordinating with USCG and local stakeholders to ensure that the plan is approved in time for 21 May. </w:t>
      </w:r>
    </w:p>
    <w:p w14:paraId="764FE247" w14:textId="77777777" w:rsidR="008152ED" w:rsidRPr="008152ED" w:rsidRDefault="008152ED" w:rsidP="008152ED">
      <w:pPr>
        <w:tabs>
          <w:tab w:val="left" w:pos="1440"/>
        </w:tabs>
        <w:rPr>
          <w:rFonts w:cstheme="majorHAnsi"/>
          <w:sz w:val="24"/>
          <w:szCs w:val="24"/>
        </w:rPr>
      </w:pPr>
    </w:p>
    <w:p w14:paraId="71A8C662" w14:textId="77777777" w:rsidR="008152ED" w:rsidRPr="008152ED" w:rsidRDefault="008152ED" w:rsidP="008152ED">
      <w:pPr>
        <w:tabs>
          <w:tab w:val="left" w:pos="1440"/>
        </w:tabs>
        <w:rPr>
          <w:rFonts w:cstheme="majorHAnsi"/>
          <w:sz w:val="24"/>
          <w:szCs w:val="24"/>
        </w:rPr>
      </w:pPr>
    </w:p>
    <w:p w14:paraId="72CFA2E5" w14:textId="77777777" w:rsidR="008152ED" w:rsidRPr="008152ED" w:rsidRDefault="008152ED" w:rsidP="008152ED">
      <w:pPr>
        <w:tabs>
          <w:tab w:val="left" w:pos="1440"/>
        </w:tabs>
        <w:rPr>
          <w:rFonts w:cstheme="majorHAnsi"/>
          <w:b/>
          <w:sz w:val="24"/>
          <w:szCs w:val="24"/>
        </w:rPr>
      </w:pPr>
      <w:r w:rsidRPr="008152ED">
        <w:rPr>
          <w:rFonts w:cstheme="majorHAnsi"/>
          <w:b/>
          <w:sz w:val="24"/>
          <w:szCs w:val="24"/>
        </w:rPr>
        <w:t>PROJECT UPDATES</w:t>
      </w:r>
    </w:p>
    <w:p w14:paraId="22A930CA" w14:textId="77777777" w:rsidR="008152ED" w:rsidRPr="008152ED" w:rsidRDefault="008152ED" w:rsidP="008152ED">
      <w:pPr>
        <w:tabs>
          <w:tab w:val="left" w:pos="1440"/>
        </w:tabs>
        <w:rPr>
          <w:rFonts w:cstheme="majorHAnsi"/>
          <w:sz w:val="24"/>
          <w:szCs w:val="24"/>
        </w:rPr>
      </w:pPr>
      <w:r w:rsidRPr="008152ED">
        <w:rPr>
          <w:rFonts w:cstheme="majorHAnsi"/>
          <w:sz w:val="24"/>
          <w:szCs w:val="24"/>
        </w:rPr>
        <w:t>14 of 18 SHIPP grants have been processed and the funds are currently being disbursed to the municipalities.</w:t>
      </w:r>
    </w:p>
    <w:p w14:paraId="4FC18A20" w14:textId="77777777" w:rsidR="008152ED" w:rsidRPr="008152ED" w:rsidRDefault="008152ED" w:rsidP="008152ED">
      <w:pPr>
        <w:tabs>
          <w:tab w:val="left" w:pos="1440"/>
        </w:tabs>
        <w:rPr>
          <w:rFonts w:cstheme="majorHAnsi"/>
          <w:sz w:val="24"/>
          <w:szCs w:val="24"/>
        </w:rPr>
      </w:pPr>
      <w:r w:rsidRPr="008152ED">
        <w:rPr>
          <w:rFonts w:cstheme="majorHAnsi"/>
          <w:sz w:val="24"/>
          <w:szCs w:val="24"/>
        </w:rPr>
        <w:t> </w:t>
      </w:r>
    </w:p>
    <w:p w14:paraId="4EDCD82C" w14:textId="77777777" w:rsidR="008152ED" w:rsidRPr="008152ED" w:rsidRDefault="008152ED" w:rsidP="008152ED">
      <w:pPr>
        <w:tabs>
          <w:tab w:val="left" w:pos="1440"/>
        </w:tabs>
        <w:rPr>
          <w:rFonts w:cstheme="majorHAnsi"/>
          <w:sz w:val="24"/>
          <w:szCs w:val="24"/>
        </w:rPr>
      </w:pPr>
      <w:r w:rsidRPr="008152ED">
        <w:rPr>
          <w:rFonts w:cstheme="majorHAnsi"/>
          <w:sz w:val="24"/>
          <w:szCs w:val="24"/>
        </w:rPr>
        <w:t xml:space="preserve">In March CPA met with HDR Engineers to conduct a site walk of Fort Trumbull Park and walk Pier #7. HDR submitted a draft report for review and is now incorporating revisions recommended by CPA staff. </w:t>
      </w:r>
    </w:p>
    <w:p w14:paraId="095DF511" w14:textId="77777777" w:rsidR="008152ED" w:rsidRPr="008152ED" w:rsidRDefault="008152ED" w:rsidP="008152ED">
      <w:pPr>
        <w:tabs>
          <w:tab w:val="left" w:pos="1440"/>
        </w:tabs>
        <w:rPr>
          <w:rFonts w:cstheme="majorHAnsi"/>
          <w:sz w:val="24"/>
          <w:szCs w:val="24"/>
        </w:rPr>
      </w:pPr>
    </w:p>
    <w:p w14:paraId="748F41EC" w14:textId="77777777" w:rsidR="008152ED" w:rsidRPr="008152ED" w:rsidRDefault="008152ED" w:rsidP="008152ED">
      <w:pPr>
        <w:tabs>
          <w:tab w:val="left" w:pos="1440"/>
        </w:tabs>
        <w:rPr>
          <w:rFonts w:cstheme="majorHAnsi"/>
          <w:sz w:val="24"/>
          <w:szCs w:val="24"/>
        </w:rPr>
      </w:pPr>
      <w:r w:rsidRPr="008152ED">
        <w:rPr>
          <w:rFonts w:cstheme="majorHAnsi"/>
          <w:sz w:val="24"/>
          <w:szCs w:val="24"/>
        </w:rPr>
        <w:t>State Pier Central Wharf Demolition is on the agenda for full board approval to move the project to bidding.</w:t>
      </w:r>
    </w:p>
    <w:p w14:paraId="36E0F624" w14:textId="77777777" w:rsidR="008152ED" w:rsidRPr="008152ED" w:rsidRDefault="008152ED" w:rsidP="008152ED">
      <w:pPr>
        <w:tabs>
          <w:tab w:val="left" w:pos="1440"/>
        </w:tabs>
        <w:rPr>
          <w:rFonts w:cstheme="majorHAnsi"/>
          <w:sz w:val="24"/>
          <w:szCs w:val="24"/>
        </w:rPr>
      </w:pPr>
      <w:r w:rsidRPr="008152ED">
        <w:rPr>
          <w:rFonts w:cstheme="majorHAnsi"/>
          <w:sz w:val="24"/>
          <w:szCs w:val="24"/>
        </w:rPr>
        <w:t>  </w:t>
      </w:r>
    </w:p>
    <w:p w14:paraId="6F4FA335" w14:textId="77777777" w:rsidR="008152ED" w:rsidRPr="008152ED" w:rsidRDefault="008152ED" w:rsidP="008152ED">
      <w:pPr>
        <w:tabs>
          <w:tab w:val="left" w:pos="1440"/>
        </w:tabs>
        <w:rPr>
          <w:rFonts w:cstheme="majorHAnsi"/>
          <w:sz w:val="24"/>
          <w:szCs w:val="24"/>
        </w:rPr>
      </w:pPr>
      <w:proofErr w:type="spellStart"/>
      <w:r w:rsidRPr="008152ED">
        <w:rPr>
          <w:rFonts w:cstheme="majorHAnsi"/>
          <w:sz w:val="24"/>
          <w:szCs w:val="24"/>
        </w:rPr>
        <w:t>Hammonassett</w:t>
      </w:r>
      <w:proofErr w:type="spellEnd"/>
      <w:r w:rsidRPr="008152ED">
        <w:rPr>
          <w:rFonts w:cstheme="majorHAnsi"/>
          <w:sz w:val="24"/>
          <w:szCs w:val="24"/>
        </w:rPr>
        <w:t xml:space="preserve"> State Park Beach Piping Plover monitoring is in process.</w:t>
      </w:r>
    </w:p>
    <w:p w14:paraId="5D352A2E" w14:textId="77777777" w:rsidR="008152ED" w:rsidRPr="008152ED" w:rsidRDefault="008152ED" w:rsidP="008152ED">
      <w:pPr>
        <w:tabs>
          <w:tab w:val="left" w:pos="1440"/>
        </w:tabs>
        <w:rPr>
          <w:rFonts w:cstheme="majorHAnsi"/>
          <w:sz w:val="24"/>
          <w:szCs w:val="24"/>
        </w:rPr>
      </w:pPr>
      <w:r w:rsidRPr="008152ED">
        <w:rPr>
          <w:rFonts w:cstheme="majorHAnsi"/>
          <w:sz w:val="24"/>
          <w:szCs w:val="24"/>
        </w:rPr>
        <w:t> </w:t>
      </w:r>
    </w:p>
    <w:p w14:paraId="5B9FFF5A" w14:textId="77777777" w:rsidR="008152ED" w:rsidRPr="008152ED" w:rsidRDefault="008152ED" w:rsidP="008152ED">
      <w:pPr>
        <w:tabs>
          <w:tab w:val="left" w:pos="1440"/>
        </w:tabs>
        <w:rPr>
          <w:rFonts w:cstheme="majorHAnsi"/>
          <w:sz w:val="24"/>
          <w:szCs w:val="24"/>
        </w:rPr>
      </w:pPr>
      <w:r w:rsidRPr="008152ED">
        <w:rPr>
          <w:rFonts w:cstheme="majorHAnsi"/>
          <w:sz w:val="24"/>
          <w:szCs w:val="24"/>
        </w:rPr>
        <w:t>New Haven Harbor Deepening Study moving forward with the final approvals for the proposed alternatives with USACE HQ. Alternatives Milestone with Army HQ has been completed.</w:t>
      </w:r>
    </w:p>
    <w:p w14:paraId="2413F4F7" w14:textId="77777777" w:rsidR="008152ED" w:rsidRPr="008152ED" w:rsidRDefault="008152ED" w:rsidP="008152ED">
      <w:pPr>
        <w:tabs>
          <w:tab w:val="left" w:pos="1440"/>
        </w:tabs>
        <w:rPr>
          <w:rFonts w:cstheme="majorHAnsi"/>
          <w:sz w:val="24"/>
          <w:szCs w:val="24"/>
        </w:rPr>
      </w:pPr>
    </w:p>
    <w:p w14:paraId="2CA97655" w14:textId="77777777" w:rsidR="008152ED" w:rsidRPr="008152ED" w:rsidRDefault="008152ED" w:rsidP="008152ED">
      <w:pPr>
        <w:tabs>
          <w:tab w:val="left" w:pos="1440"/>
        </w:tabs>
        <w:rPr>
          <w:rFonts w:cstheme="majorHAnsi"/>
          <w:b/>
          <w:sz w:val="24"/>
          <w:szCs w:val="24"/>
        </w:rPr>
      </w:pPr>
      <w:r w:rsidRPr="008152ED">
        <w:rPr>
          <w:rFonts w:cstheme="majorHAnsi"/>
          <w:b/>
          <w:sz w:val="24"/>
          <w:szCs w:val="24"/>
        </w:rPr>
        <w:t>OUTREACH OPPORTUNITIES</w:t>
      </w:r>
    </w:p>
    <w:p w14:paraId="7C2D631B" w14:textId="77777777" w:rsidR="008152ED" w:rsidRPr="008152ED" w:rsidRDefault="008152ED" w:rsidP="008152ED">
      <w:pPr>
        <w:tabs>
          <w:tab w:val="left" w:pos="1440"/>
        </w:tabs>
        <w:rPr>
          <w:rFonts w:cstheme="majorHAnsi"/>
          <w:sz w:val="24"/>
          <w:szCs w:val="24"/>
        </w:rPr>
      </w:pPr>
      <w:r w:rsidRPr="008152ED">
        <w:rPr>
          <w:rFonts w:cstheme="majorHAnsi"/>
          <w:sz w:val="24"/>
          <w:szCs w:val="24"/>
        </w:rPr>
        <w:t>On 3 April Connecticut Port Authority Chairman Scott Bates was one of several regional experts to take part in a forum on transportation sponsored by Connecticut U.S. Senator Chris Murphy in New London. The forum explored the implications of the Trump administration’s transportation spending proposals and their potential impact on Connecticut.</w:t>
      </w:r>
    </w:p>
    <w:p w14:paraId="744006E8" w14:textId="77777777" w:rsidR="008152ED" w:rsidRPr="008152ED" w:rsidRDefault="008152ED" w:rsidP="008152ED">
      <w:pPr>
        <w:tabs>
          <w:tab w:val="left" w:pos="1440"/>
        </w:tabs>
        <w:rPr>
          <w:rFonts w:cstheme="majorHAnsi"/>
          <w:b/>
          <w:sz w:val="24"/>
          <w:szCs w:val="24"/>
        </w:rPr>
      </w:pPr>
    </w:p>
    <w:p w14:paraId="5755D51C" w14:textId="77777777" w:rsidR="008152ED" w:rsidRPr="008152ED" w:rsidRDefault="008152ED" w:rsidP="008152ED">
      <w:pPr>
        <w:tabs>
          <w:tab w:val="left" w:pos="1440"/>
        </w:tabs>
        <w:rPr>
          <w:rFonts w:cstheme="majorHAnsi"/>
          <w:b/>
          <w:sz w:val="24"/>
          <w:szCs w:val="24"/>
        </w:rPr>
      </w:pPr>
      <w:r w:rsidRPr="008152ED">
        <w:rPr>
          <w:rFonts w:cstheme="majorHAnsi"/>
          <w:b/>
          <w:sz w:val="24"/>
          <w:szCs w:val="24"/>
        </w:rPr>
        <w:t>MEDIA COVERAGE</w:t>
      </w:r>
    </w:p>
    <w:p w14:paraId="12DD837E" w14:textId="77777777" w:rsidR="008152ED" w:rsidRPr="008152ED" w:rsidRDefault="008152ED" w:rsidP="008152ED">
      <w:pPr>
        <w:tabs>
          <w:tab w:val="left" w:pos="1440"/>
        </w:tabs>
        <w:rPr>
          <w:rFonts w:cstheme="majorHAnsi"/>
          <w:sz w:val="24"/>
          <w:szCs w:val="24"/>
        </w:rPr>
      </w:pPr>
      <w:r w:rsidRPr="008152ED">
        <w:rPr>
          <w:rFonts w:cstheme="majorHAnsi"/>
          <w:sz w:val="24"/>
          <w:szCs w:val="24"/>
        </w:rPr>
        <w:t>The Day of New London</w:t>
      </w:r>
    </w:p>
    <w:p w14:paraId="570A36F6" w14:textId="77777777" w:rsidR="008152ED" w:rsidRPr="008152ED" w:rsidRDefault="008152ED" w:rsidP="008152ED">
      <w:pPr>
        <w:tabs>
          <w:tab w:val="left" w:pos="1440"/>
        </w:tabs>
        <w:rPr>
          <w:rFonts w:cstheme="majorHAnsi"/>
          <w:sz w:val="24"/>
          <w:szCs w:val="24"/>
        </w:rPr>
      </w:pPr>
      <w:r w:rsidRPr="008152ED">
        <w:rPr>
          <w:rFonts w:cstheme="majorHAnsi"/>
          <w:sz w:val="24"/>
          <w:szCs w:val="24"/>
        </w:rPr>
        <w:t>Wind Energy Companies Interested in Running State Pier</w:t>
      </w:r>
    </w:p>
    <w:p w14:paraId="3DEB726E" w14:textId="77777777" w:rsidR="008152ED" w:rsidRPr="008152ED" w:rsidRDefault="00865BFC" w:rsidP="008152ED">
      <w:pPr>
        <w:tabs>
          <w:tab w:val="left" w:pos="1440"/>
        </w:tabs>
        <w:rPr>
          <w:rFonts w:cstheme="majorHAnsi"/>
          <w:sz w:val="24"/>
          <w:szCs w:val="24"/>
        </w:rPr>
      </w:pPr>
      <w:hyperlink r:id="rId9" w:tgtFrame="_blank" w:history="1">
        <w:r w:rsidR="008152ED" w:rsidRPr="008152ED">
          <w:rPr>
            <w:rStyle w:val="Hyperlink"/>
            <w:rFonts w:cstheme="majorHAnsi"/>
            <w:sz w:val="24"/>
            <w:szCs w:val="24"/>
          </w:rPr>
          <w:t>https://www.theday.com/local-news/20180404/wind-energy-companies-among-those-interested-in-running-new-londons-state-pier</w:t>
        </w:r>
      </w:hyperlink>
    </w:p>
    <w:p w14:paraId="0C91B17E" w14:textId="77777777" w:rsidR="008152ED" w:rsidRPr="008152ED" w:rsidRDefault="008152ED" w:rsidP="008152ED">
      <w:pPr>
        <w:tabs>
          <w:tab w:val="left" w:pos="1440"/>
        </w:tabs>
        <w:rPr>
          <w:rFonts w:cstheme="majorHAnsi"/>
          <w:sz w:val="24"/>
          <w:szCs w:val="24"/>
        </w:rPr>
      </w:pPr>
      <w:r w:rsidRPr="008152ED">
        <w:rPr>
          <w:rFonts w:cstheme="majorHAnsi"/>
          <w:sz w:val="24"/>
          <w:szCs w:val="24"/>
        </w:rPr>
        <w:t> </w:t>
      </w:r>
    </w:p>
    <w:p w14:paraId="4C52E5D8" w14:textId="77777777" w:rsidR="008152ED" w:rsidRPr="008152ED" w:rsidRDefault="008152ED" w:rsidP="008152ED">
      <w:pPr>
        <w:tabs>
          <w:tab w:val="left" w:pos="1440"/>
        </w:tabs>
        <w:rPr>
          <w:rFonts w:cstheme="majorHAnsi"/>
          <w:sz w:val="24"/>
          <w:szCs w:val="24"/>
        </w:rPr>
      </w:pPr>
      <w:r w:rsidRPr="008152ED">
        <w:rPr>
          <w:rFonts w:cstheme="majorHAnsi"/>
          <w:sz w:val="24"/>
          <w:szCs w:val="24"/>
        </w:rPr>
        <w:t>The Day of New London</w:t>
      </w:r>
    </w:p>
    <w:p w14:paraId="23487CB7" w14:textId="77777777" w:rsidR="008152ED" w:rsidRPr="008152ED" w:rsidRDefault="008152ED" w:rsidP="008152ED">
      <w:pPr>
        <w:tabs>
          <w:tab w:val="left" w:pos="1440"/>
        </w:tabs>
        <w:rPr>
          <w:rFonts w:cstheme="majorHAnsi"/>
          <w:sz w:val="24"/>
          <w:szCs w:val="24"/>
        </w:rPr>
      </w:pPr>
      <w:r w:rsidRPr="008152ED">
        <w:rPr>
          <w:rFonts w:cstheme="majorHAnsi"/>
          <w:sz w:val="24"/>
          <w:szCs w:val="24"/>
        </w:rPr>
        <w:t>CT Groups to Sign Brief</w:t>
      </w:r>
    </w:p>
    <w:p w14:paraId="2EE54BE1" w14:textId="77777777" w:rsidR="008152ED" w:rsidRPr="008152ED" w:rsidRDefault="00865BFC" w:rsidP="008152ED">
      <w:pPr>
        <w:tabs>
          <w:tab w:val="left" w:pos="1440"/>
        </w:tabs>
        <w:rPr>
          <w:rFonts w:cstheme="majorHAnsi"/>
          <w:sz w:val="24"/>
          <w:szCs w:val="24"/>
        </w:rPr>
      </w:pPr>
      <w:hyperlink r:id="rId10" w:tgtFrame="_blank" w:history="1">
        <w:r w:rsidR="008152ED" w:rsidRPr="008152ED">
          <w:rPr>
            <w:rStyle w:val="Hyperlink"/>
            <w:rFonts w:cstheme="majorHAnsi"/>
            <w:sz w:val="24"/>
            <w:szCs w:val="24"/>
          </w:rPr>
          <w:t>https://www.theday.com/statenortheast-news/20180405/connecticut-groups-industries-to-sign-brief-supporting-epa-dredging-site</w:t>
        </w:r>
      </w:hyperlink>
    </w:p>
    <w:p w14:paraId="2D9CB096" w14:textId="77777777" w:rsidR="008152ED" w:rsidRPr="008152ED" w:rsidRDefault="008152ED" w:rsidP="008152ED">
      <w:pPr>
        <w:tabs>
          <w:tab w:val="left" w:pos="1440"/>
        </w:tabs>
        <w:rPr>
          <w:rFonts w:cstheme="majorHAnsi"/>
          <w:sz w:val="24"/>
          <w:szCs w:val="24"/>
        </w:rPr>
      </w:pPr>
      <w:r w:rsidRPr="008152ED">
        <w:rPr>
          <w:rFonts w:cstheme="majorHAnsi"/>
          <w:sz w:val="24"/>
          <w:szCs w:val="24"/>
        </w:rPr>
        <w:t> </w:t>
      </w:r>
    </w:p>
    <w:p w14:paraId="6F2F26A8" w14:textId="77777777" w:rsidR="008152ED" w:rsidRPr="008152ED" w:rsidRDefault="008152ED" w:rsidP="008152ED">
      <w:pPr>
        <w:tabs>
          <w:tab w:val="left" w:pos="1440"/>
        </w:tabs>
        <w:rPr>
          <w:rFonts w:cstheme="majorHAnsi"/>
          <w:sz w:val="24"/>
          <w:szCs w:val="24"/>
        </w:rPr>
      </w:pPr>
      <w:r w:rsidRPr="008152ED">
        <w:rPr>
          <w:rFonts w:cstheme="majorHAnsi"/>
          <w:sz w:val="24"/>
          <w:szCs w:val="24"/>
        </w:rPr>
        <w:t>CT Port Authority granted status in ELDS case:</w:t>
      </w:r>
    </w:p>
    <w:p w14:paraId="7EEAF5C3" w14:textId="77777777" w:rsidR="008152ED" w:rsidRPr="008152ED" w:rsidRDefault="008152ED" w:rsidP="008152ED">
      <w:pPr>
        <w:tabs>
          <w:tab w:val="left" w:pos="1440"/>
        </w:tabs>
        <w:rPr>
          <w:rFonts w:cstheme="majorHAnsi"/>
          <w:sz w:val="24"/>
          <w:szCs w:val="24"/>
        </w:rPr>
      </w:pPr>
      <w:proofErr w:type="spellStart"/>
      <w:r w:rsidRPr="008152ED">
        <w:rPr>
          <w:rFonts w:cstheme="majorHAnsi"/>
          <w:sz w:val="24"/>
          <w:szCs w:val="24"/>
        </w:rPr>
        <w:t>WestFair</w:t>
      </w:r>
      <w:proofErr w:type="spellEnd"/>
      <w:r w:rsidRPr="008152ED">
        <w:rPr>
          <w:rFonts w:cstheme="majorHAnsi"/>
          <w:sz w:val="24"/>
          <w:szCs w:val="24"/>
        </w:rPr>
        <w:t xml:space="preserve"> On-Line</w:t>
      </w:r>
    </w:p>
    <w:p w14:paraId="16E32810" w14:textId="77777777" w:rsidR="008152ED" w:rsidRPr="008152ED" w:rsidRDefault="00865BFC" w:rsidP="008152ED">
      <w:pPr>
        <w:tabs>
          <w:tab w:val="left" w:pos="1440"/>
        </w:tabs>
        <w:rPr>
          <w:rFonts w:cstheme="majorHAnsi"/>
          <w:sz w:val="24"/>
          <w:szCs w:val="24"/>
        </w:rPr>
      </w:pPr>
      <w:hyperlink r:id="rId11" w:tgtFrame="_blank" w:history="1">
        <w:r w:rsidR="008152ED" w:rsidRPr="008152ED">
          <w:rPr>
            <w:rStyle w:val="Hyperlink"/>
            <w:rFonts w:cstheme="majorHAnsi"/>
            <w:sz w:val="24"/>
            <w:szCs w:val="24"/>
          </w:rPr>
          <w:t>https://westfaironline.com/101405/ct-port-authority-granted-status-in-long-island-sound-dredging-case-against-ny/</w:t>
        </w:r>
      </w:hyperlink>
    </w:p>
    <w:p w14:paraId="2384A8C8" w14:textId="77777777" w:rsidR="008152ED" w:rsidRPr="008152ED" w:rsidRDefault="008152ED" w:rsidP="008152ED">
      <w:pPr>
        <w:tabs>
          <w:tab w:val="left" w:pos="1440"/>
        </w:tabs>
        <w:rPr>
          <w:rFonts w:cstheme="majorHAnsi"/>
          <w:sz w:val="24"/>
          <w:szCs w:val="24"/>
        </w:rPr>
      </w:pPr>
      <w:r w:rsidRPr="008152ED">
        <w:rPr>
          <w:rFonts w:cstheme="majorHAnsi"/>
          <w:sz w:val="24"/>
          <w:szCs w:val="24"/>
        </w:rPr>
        <w:t> </w:t>
      </w:r>
    </w:p>
    <w:p w14:paraId="334BD8A0" w14:textId="77777777" w:rsidR="008152ED" w:rsidRPr="008152ED" w:rsidRDefault="008152ED" w:rsidP="008152ED">
      <w:pPr>
        <w:tabs>
          <w:tab w:val="left" w:pos="1440"/>
        </w:tabs>
        <w:rPr>
          <w:rFonts w:cstheme="majorHAnsi"/>
          <w:sz w:val="24"/>
          <w:szCs w:val="24"/>
        </w:rPr>
      </w:pPr>
      <w:r w:rsidRPr="008152ED">
        <w:rPr>
          <w:rFonts w:cstheme="majorHAnsi"/>
          <w:sz w:val="24"/>
          <w:szCs w:val="24"/>
        </w:rPr>
        <w:t>The Day of New London</w:t>
      </w:r>
    </w:p>
    <w:p w14:paraId="7FC22F0A" w14:textId="77777777" w:rsidR="008152ED" w:rsidRPr="008152ED" w:rsidRDefault="008152ED" w:rsidP="008152ED">
      <w:pPr>
        <w:tabs>
          <w:tab w:val="left" w:pos="1440"/>
        </w:tabs>
        <w:rPr>
          <w:rFonts w:cstheme="majorHAnsi"/>
          <w:sz w:val="24"/>
          <w:szCs w:val="24"/>
        </w:rPr>
      </w:pPr>
      <w:r w:rsidRPr="008152ED">
        <w:rPr>
          <w:rFonts w:cstheme="majorHAnsi"/>
          <w:sz w:val="24"/>
          <w:szCs w:val="24"/>
        </w:rPr>
        <w:t>CT Granted Status in Dredge Case</w:t>
      </w:r>
    </w:p>
    <w:p w14:paraId="57938652" w14:textId="77777777" w:rsidR="008152ED" w:rsidRPr="008152ED" w:rsidRDefault="00865BFC" w:rsidP="008152ED">
      <w:pPr>
        <w:tabs>
          <w:tab w:val="left" w:pos="1440"/>
        </w:tabs>
        <w:rPr>
          <w:rFonts w:cstheme="majorHAnsi"/>
          <w:sz w:val="24"/>
          <w:szCs w:val="24"/>
        </w:rPr>
      </w:pPr>
      <w:hyperlink r:id="rId12" w:tgtFrame="_blank" w:history="1">
        <w:r w:rsidR="008152ED" w:rsidRPr="008152ED">
          <w:rPr>
            <w:rStyle w:val="Hyperlink"/>
            <w:rFonts w:cstheme="majorHAnsi"/>
            <w:sz w:val="24"/>
            <w:szCs w:val="24"/>
          </w:rPr>
          <w:t>https://www.theday.com/article/20180411/NWS04/180419854</w:t>
        </w:r>
      </w:hyperlink>
    </w:p>
    <w:p w14:paraId="5194E303" w14:textId="77777777" w:rsidR="008152ED" w:rsidRPr="008152ED" w:rsidRDefault="008152ED" w:rsidP="008152ED">
      <w:pPr>
        <w:tabs>
          <w:tab w:val="left" w:pos="1440"/>
        </w:tabs>
        <w:rPr>
          <w:rFonts w:cstheme="majorHAnsi"/>
          <w:sz w:val="24"/>
          <w:szCs w:val="24"/>
        </w:rPr>
      </w:pPr>
      <w:r w:rsidRPr="008152ED">
        <w:rPr>
          <w:rFonts w:cstheme="majorHAnsi"/>
          <w:sz w:val="24"/>
          <w:szCs w:val="24"/>
        </w:rPr>
        <w:t> </w:t>
      </w:r>
    </w:p>
    <w:p w14:paraId="57D5C128" w14:textId="77777777" w:rsidR="008152ED" w:rsidRPr="008152ED" w:rsidRDefault="008152ED" w:rsidP="008152ED">
      <w:pPr>
        <w:tabs>
          <w:tab w:val="left" w:pos="1440"/>
        </w:tabs>
        <w:rPr>
          <w:rFonts w:cstheme="majorHAnsi"/>
          <w:sz w:val="24"/>
          <w:szCs w:val="24"/>
        </w:rPr>
      </w:pPr>
      <w:proofErr w:type="spellStart"/>
      <w:r w:rsidRPr="008152ED">
        <w:rPr>
          <w:rFonts w:cstheme="majorHAnsi"/>
          <w:sz w:val="24"/>
          <w:szCs w:val="24"/>
        </w:rPr>
        <w:t>Drerdging</w:t>
      </w:r>
      <w:proofErr w:type="spellEnd"/>
      <w:r w:rsidRPr="008152ED">
        <w:rPr>
          <w:rFonts w:cstheme="majorHAnsi"/>
          <w:sz w:val="24"/>
          <w:szCs w:val="24"/>
        </w:rPr>
        <w:t xml:space="preserve"> Today</w:t>
      </w:r>
    </w:p>
    <w:p w14:paraId="3E5FF7EB" w14:textId="77777777" w:rsidR="008152ED" w:rsidRPr="008152ED" w:rsidRDefault="008152ED" w:rsidP="008152ED">
      <w:pPr>
        <w:tabs>
          <w:tab w:val="left" w:pos="1440"/>
        </w:tabs>
        <w:rPr>
          <w:rFonts w:cstheme="majorHAnsi"/>
          <w:sz w:val="24"/>
          <w:szCs w:val="24"/>
        </w:rPr>
      </w:pPr>
      <w:r w:rsidRPr="008152ED">
        <w:rPr>
          <w:rFonts w:cstheme="majorHAnsi"/>
          <w:sz w:val="24"/>
          <w:szCs w:val="24"/>
        </w:rPr>
        <w:t>Coalition to Fight Back</w:t>
      </w:r>
    </w:p>
    <w:p w14:paraId="02B6CACA" w14:textId="77777777" w:rsidR="008152ED" w:rsidRPr="008152ED" w:rsidRDefault="00865BFC" w:rsidP="008152ED">
      <w:pPr>
        <w:tabs>
          <w:tab w:val="left" w:pos="1440"/>
        </w:tabs>
        <w:rPr>
          <w:rFonts w:cstheme="majorHAnsi"/>
          <w:sz w:val="24"/>
          <w:szCs w:val="24"/>
        </w:rPr>
      </w:pPr>
      <w:hyperlink r:id="rId13" w:tgtFrame="_blank" w:history="1">
        <w:r w:rsidR="008152ED" w:rsidRPr="008152ED">
          <w:rPr>
            <w:rStyle w:val="Hyperlink"/>
            <w:rFonts w:cstheme="majorHAnsi"/>
            <w:sz w:val="24"/>
            <w:szCs w:val="24"/>
          </w:rPr>
          <w:t>https://www.dredgingtoday.com/2018/04/06/eastern-lis-dredging-connecticut-coalition-to-fight-back/</w:t>
        </w:r>
      </w:hyperlink>
    </w:p>
    <w:p w14:paraId="398E67BF" w14:textId="77777777" w:rsidR="008152ED" w:rsidRPr="008152ED" w:rsidRDefault="008152ED" w:rsidP="008152ED">
      <w:pPr>
        <w:tabs>
          <w:tab w:val="left" w:pos="1440"/>
        </w:tabs>
        <w:rPr>
          <w:rFonts w:cstheme="majorHAnsi"/>
          <w:sz w:val="24"/>
          <w:szCs w:val="24"/>
        </w:rPr>
      </w:pPr>
      <w:r w:rsidRPr="008152ED">
        <w:rPr>
          <w:rFonts w:cstheme="majorHAnsi"/>
          <w:sz w:val="24"/>
          <w:szCs w:val="24"/>
        </w:rPr>
        <w:t> </w:t>
      </w:r>
    </w:p>
    <w:p w14:paraId="272EE55B" w14:textId="77777777" w:rsidR="008152ED" w:rsidRPr="008152ED" w:rsidRDefault="008152ED" w:rsidP="008152ED">
      <w:pPr>
        <w:tabs>
          <w:tab w:val="left" w:pos="1440"/>
        </w:tabs>
        <w:rPr>
          <w:rFonts w:cstheme="majorHAnsi"/>
          <w:sz w:val="24"/>
          <w:szCs w:val="24"/>
        </w:rPr>
      </w:pPr>
      <w:r w:rsidRPr="008152ED">
        <w:rPr>
          <w:rFonts w:cstheme="majorHAnsi"/>
          <w:sz w:val="24"/>
          <w:szCs w:val="24"/>
        </w:rPr>
        <w:t>Offshore Wind:</w:t>
      </w:r>
    </w:p>
    <w:p w14:paraId="4D218BCE" w14:textId="77777777" w:rsidR="008152ED" w:rsidRPr="008152ED" w:rsidRDefault="008152ED" w:rsidP="008152ED">
      <w:pPr>
        <w:tabs>
          <w:tab w:val="left" w:pos="1440"/>
        </w:tabs>
        <w:rPr>
          <w:rFonts w:cstheme="majorHAnsi"/>
          <w:sz w:val="24"/>
          <w:szCs w:val="24"/>
        </w:rPr>
      </w:pPr>
      <w:r w:rsidRPr="008152ED">
        <w:rPr>
          <w:rFonts w:cstheme="majorHAnsi"/>
          <w:sz w:val="24"/>
          <w:szCs w:val="24"/>
        </w:rPr>
        <w:t>New London Day</w:t>
      </w:r>
    </w:p>
    <w:p w14:paraId="1AFD3D13" w14:textId="77777777" w:rsidR="008152ED" w:rsidRPr="008152ED" w:rsidRDefault="008152ED" w:rsidP="008152ED">
      <w:pPr>
        <w:tabs>
          <w:tab w:val="left" w:pos="1440"/>
        </w:tabs>
        <w:rPr>
          <w:rFonts w:cstheme="majorHAnsi"/>
          <w:sz w:val="24"/>
          <w:szCs w:val="24"/>
        </w:rPr>
      </w:pPr>
      <w:r w:rsidRPr="008152ED">
        <w:rPr>
          <w:rFonts w:cstheme="majorHAnsi"/>
          <w:sz w:val="24"/>
          <w:szCs w:val="24"/>
        </w:rPr>
        <w:t>DEEP Gets Three Proposals</w:t>
      </w:r>
    </w:p>
    <w:p w14:paraId="001CB036" w14:textId="77777777" w:rsidR="008152ED" w:rsidRPr="008152ED" w:rsidRDefault="00865BFC" w:rsidP="008152ED">
      <w:pPr>
        <w:tabs>
          <w:tab w:val="left" w:pos="1440"/>
        </w:tabs>
        <w:rPr>
          <w:rFonts w:cstheme="majorHAnsi"/>
          <w:sz w:val="24"/>
          <w:szCs w:val="24"/>
        </w:rPr>
      </w:pPr>
      <w:hyperlink r:id="rId14" w:tgtFrame="_blank" w:history="1">
        <w:r w:rsidR="008152ED" w:rsidRPr="008152ED">
          <w:rPr>
            <w:rStyle w:val="Hyperlink"/>
            <w:rFonts w:cstheme="majorHAnsi"/>
            <w:sz w:val="24"/>
            <w:szCs w:val="24"/>
          </w:rPr>
          <w:t>https://www.theday.com/local-news/20180404/deep-details-three-offshore-wind-proposals</w:t>
        </w:r>
      </w:hyperlink>
    </w:p>
    <w:p w14:paraId="67A0C4D5" w14:textId="77777777" w:rsidR="008152ED" w:rsidRPr="008152ED" w:rsidRDefault="008152ED" w:rsidP="008152ED">
      <w:pPr>
        <w:tabs>
          <w:tab w:val="left" w:pos="1440"/>
        </w:tabs>
        <w:rPr>
          <w:rFonts w:cstheme="majorHAnsi"/>
          <w:sz w:val="24"/>
          <w:szCs w:val="24"/>
        </w:rPr>
      </w:pPr>
      <w:r w:rsidRPr="008152ED">
        <w:rPr>
          <w:rFonts w:cstheme="majorHAnsi"/>
          <w:sz w:val="24"/>
          <w:szCs w:val="24"/>
        </w:rPr>
        <w:t> </w:t>
      </w:r>
    </w:p>
    <w:p w14:paraId="1DAC0895" w14:textId="77777777" w:rsidR="008152ED" w:rsidRPr="008152ED" w:rsidRDefault="008152ED" w:rsidP="008152ED">
      <w:pPr>
        <w:tabs>
          <w:tab w:val="left" w:pos="1440"/>
        </w:tabs>
        <w:rPr>
          <w:rFonts w:cstheme="majorHAnsi"/>
          <w:sz w:val="24"/>
          <w:szCs w:val="24"/>
        </w:rPr>
      </w:pPr>
      <w:r w:rsidRPr="008152ED">
        <w:rPr>
          <w:rFonts w:cstheme="majorHAnsi"/>
          <w:sz w:val="24"/>
          <w:szCs w:val="24"/>
        </w:rPr>
        <w:t>Day</w:t>
      </w:r>
    </w:p>
    <w:p w14:paraId="6BD1FEE3" w14:textId="77777777" w:rsidR="008152ED" w:rsidRPr="008152ED" w:rsidRDefault="008152ED" w:rsidP="008152ED">
      <w:pPr>
        <w:tabs>
          <w:tab w:val="left" w:pos="1440"/>
        </w:tabs>
        <w:rPr>
          <w:rFonts w:cstheme="majorHAnsi"/>
          <w:sz w:val="24"/>
          <w:szCs w:val="24"/>
        </w:rPr>
      </w:pPr>
      <w:r w:rsidRPr="008152ED">
        <w:rPr>
          <w:rFonts w:cstheme="majorHAnsi"/>
          <w:sz w:val="24"/>
          <w:szCs w:val="24"/>
        </w:rPr>
        <w:t>Pair of Offshore Wind Bids</w:t>
      </w:r>
    </w:p>
    <w:p w14:paraId="722C4498" w14:textId="77777777" w:rsidR="008152ED" w:rsidRPr="008152ED" w:rsidRDefault="00865BFC" w:rsidP="008152ED">
      <w:pPr>
        <w:tabs>
          <w:tab w:val="left" w:pos="1440"/>
        </w:tabs>
        <w:rPr>
          <w:rFonts w:cstheme="majorHAnsi"/>
          <w:sz w:val="24"/>
          <w:szCs w:val="24"/>
        </w:rPr>
      </w:pPr>
      <w:hyperlink r:id="rId15" w:tgtFrame="_blank" w:history="1">
        <w:r w:rsidR="008152ED" w:rsidRPr="008152ED">
          <w:rPr>
            <w:rStyle w:val="Hyperlink"/>
            <w:rFonts w:cstheme="majorHAnsi"/>
            <w:sz w:val="24"/>
            <w:szCs w:val="24"/>
          </w:rPr>
          <w:t>https://www.theday.com/local-news/20180403/state-receives-pair-of-offshore-wind-farm-bids</w:t>
        </w:r>
      </w:hyperlink>
    </w:p>
    <w:p w14:paraId="27507E6C" w14:textId="77777777" w:rsidR="008152ED" w:rsidRPr="008152ED" w:rsidRDefault="008152ED" w:rsidP="008152ED">
      <w:pPr>
        <w:tabs>
          <w:tab w:val="left" w:pos="1440"/>
        </w:tabs>
        <w:rPr>
          <w:rFonts w:cstheme="majorHAnsi"/>
          <w:sz w:val="24"/>
          <w:szCs w:val="24"/>
        </w:rPr>
      </w:pPr>
      <w:r w:rsidRPr="008152ED">
        <w:rPr>
          <w:rFonts w:cstheme="majorHAnsi"/>
          <w:sz w:val="24"/>
          <w:szCs w:val="24"/>
        </w:rPr>
        <w:t> </w:t>
      </w:r>
    </w:p>
    <w:p w14:paraId="560EAACF" w14:textId="77777777" w:rsidR="008152ED" w:rsidRPr="008152ED" w:rsidRDefault="008152ED" w:rsidP="008152ED">
      <w:pPr>
        <w:tabs>
          <w:tab w:val="left" w:pos="1440"/>
        </w:tabs>
        <w:rPr>
          <w:rFonts w:cstheme="majorHAnsi"/>
          <w:sz w:val="24"/>
          <w:szCs w:val="24"/>
        </w:rPr>
      </w:pPr>
      <w:r w:rsidRPr="008152ED">
        <w:rPr>
          <w:rFonts w:cstheme="majorHAnsi"/>
          <w:sz w:val="24"/>
          <w:szCs w:val="24"/>
        </w:rPr>
        <w:t>Day</w:t>
      </w:r>
    </w:p>
    <w:p w14:paraId="0BBB9C2C" w14:textId="77777777" w:rsidR="008152ED" w:rsidRPr="008152ED" w:rsidRDefault="008152ED" w:rsidP="008152ED">
      <w:pPr>
        <w:tabs>
          <w:tab w:val="left" w:pos="1440"/>
        </w:tabs>
        <w:rPr>
          <w:rFonts w:cstheme="majorHAnsi"/>
          <w:sz w:val="24"/>
          <w:szCs w:val="24"/>
        </w:rPr>
      </w:pPr>
      <w:r w:rsidRPr="008152ED">
        <w:rPr>
          <w:rFonts w:cstheme="majorHAnsi"/>
          <w:sz w:val="24"/>
          <w:szCs w:val="24"/>
        </w:rPr>
        <w:t>Offshore Wind Right for CT</w:t>
      </w:r>
    </w:p>
    <w:p w14:paraId="3762F6B6" w14:textId="77777777" w:rsidR="008152ED" w:rsidRPr="008152ED" w:rsidRDefault="00865BFC" w:rsidP="008152ED">
      <w:pPr>
        <w:tabs>
          <w:tab w:val="left" w:pos="1440"/>
        </w:tabs>
        <w:rPr>
          <w:rFonts w:cstheme="majorHAnsi"/>
          <w:sz w:val="24"/>
          <w:szCs w:val="24"/>
        </w:rPr>
      </w:pPr>
      <w:hyperlink r:id="rId16" w:tgtFrame="_blank" w:history="1">
        <w:r w:rsidR="008152ED" w:rsidRPr="008152ED">
          <w:rPr>
            <w:rStyle w:val="Hyperlink"/>
            <w:rFonts w:cstheme="majorHAnsi"/>
            <w:sz w:val="24"/>
            <w:szCs w:val="24"/>
          </w:rPr>
          <w:t>https://www.theday.com/editorials/20180422/offshore-wind-energy-right-for-connecticut</w:t>
        </w:r>
      </w:hyperlink>
    </w:p>
    <w:p w14:paraId="6A9F7CD4" w14:textId="77777777" w:rsidR="008152ED" w:rsidRPr="008152ED" w:rsidRDefault="008152ED" w:rsidP="008152ED">
      <w:pPr>
        <w:tabs>
          <w:tab w:val="left" w:pos="1440"/>
        </w:tabs>
        <w:rPr>
          <w:rFonts w:cstheme="majorHAnsi"/>
          <w:sz w:val="24"/>
          <w:szCs w:val="24"/>
        </w:rPr>
      </w:pPr>
      <w:r w:rsidRPr="008152ED">
        <w:rPr>
          <w:rFonts w:cstheme="majorHAnsi"/>
          <w:sz w:val="24"/>
          <w:szCs w:val="24"/>
        </w:rPr>
        <w:t> </w:t>
      </w:r>
    </w:p>
    <w:p w14:paraId="0384D39F" w14:textId="77777777" w:rsidR="008152ED" w:rsidRPr="008152ED" w:rsidRDefault="008152ED" w:rsidP="008152ED">
      <w:pPr>
        <w:tabs>
          <w:tab w:val="left" w:pos="1440"/>
        </w:tabs>
        <w:rPr>
          <w:rFonts w:cstheme="majorHAnsi"/>
          <w:sz w:val="24"/>
          <w:szCs w:val="24"/>
        </w:rPr>
      </w:pPr>
      <w:r w:rsidRPr="008152ED">
        <w:rPr>
          <w:rFonts w:cstheme="majorHAnsi"/>
          <w:sz w:val="24"/>
          <w:szCs w:val="24"/>
        </w:rPr>
        <w:t>Westerly Sun</w:t>
      </w:r>
    </w:p>
    <w:p w14:paraId="19B71EE1" w14:textId="77777777" w:rsidR="008152ED" w:rsidRPr="008152ED" w:rsidRDefault="008152ED" w:rsidP="008152ED">
      <w:pPr>
        <w:tabs>
          <w:tab w:val="left" w:pos="1440"/>
        </w:tabs>
        <w:rPr>
          <w:rFonts w:cstheme="majorHAnsi"/>
          <w:sz w:val="24"/>
          <w:szCs w:val="24"/>
        </w:rPr>
      </w:pPr>
      <w:r w:rsidRPr="008152ED">
        <w:rPr>
          <w:rFonts w:cstheme="majorHAnsi"/>
          <w:sz w:val="24"/>
          <w:szCs w:val="24"/>
        </w:rPr>
        <w:t>Fishermen Express Concerns</w:t>
      </w:r>
    </w:p>
    <w:p w14:paraId="21286659" w14:textId="77777777" w:rsidR="008152ED" w:rsidRPr="008152ED" w:rsidRDefault="00865BFC" w:rsidP="008152ED">
      <w:pPr>
        <w:tabs>
          <w:tab w:val="left" w:pos="1440"/>
        </w:tabs>
        <w:rPr>
          <w:rFonts w:cstheme="majorHAnsi"/>
          <w:sz w:val="24"/>
          <w:szCs w:val="24"/>
        </w:rPr>
      </w:pPr>
      <w:hyperlink r:id="rId17" w:tgtFrame="_blank" w:history="1">
        <w:r w:rsidR="008152ED" w:rsidRPr="008152ED">
          <w:rPr>
            <w:rStyle w:val="Hyperlink"/>
            <w:rFonts w:cstheme="majorHAnsi"/>
            <w:sz w:val="24"/>
            <w:szCs w:val="24"/>
          </w:rPr>
          <w:t>http://www.thewesterlysun.com/News/Stonington/Local-officials-warn-Offshore-wind-farm-will-harm-commercial-fishing.html</w:t>
        </w:r>
      </w:hyperlink>
    </w:p>
    <w:p w14:paraId="25EB182F" w14:textId="77777777" w:rsidR="008152ED" w:rsidRPr="008152ED" w:rsidRDefault="008152ED" w:rsidP="008152ED">
      <w:pPr>
        <w:tabs>
          <w:tab w:val="left" w:pos="1440"/>
        </w:tabs>
        <w:rPr>
          <w:rFonts w:cstheme="majorHAnsi"/>
          <w:sz w:val="24"/>
          <w:szCs w:val="24"/>
        </w:rPr>
      </w:pPr>
      <w:r w:rsidRPr="008152ED">
        <w:rPr>
          <w:rFonts w:cstheme="majorHAnsi"/>
          <w:sz w:val="24"/>
          <w:szCs w:val="24"/>
        </w:rPr>
        <w:t> </w:t>
      </w:r>
    </w:p>
    <w:p w14:paraId="470B9139" w14:textId="77777777" w:rsidR="008152ED" w:rsidRPr="008152ED" w:rsidRDefault="008152ED" w:rsidP="008152ED">
      <w:pPr>
        <w:tabs>
          <w:tab w:val="left" w:pos="1440"/>
        </w:tabs>
        <w:rPr>
          <w:rFonts w:cstheme="majorHAnsi"/>
          <w:sz w:val="24"/>
          <w:szCs w:val="24"/>
        </w:rPr>
      </w:pPr>
      <w:r w:rsidRPr="008152ED">
        <w:rPr>
          <w:rFonts w:cstheme="majorHAnsi"/>
          <w:sz w:val="24"/>
          <w:szCs w:val="24"/>
        </w:rPr>
        <w:t>Westerly Sun</w:t>
      </w:r>
    </w:p>
    <w:p w14:paraId="21CF22DB" w14:textId="77777777" w:rsidR="008152ED" w:rsidRPr="008152ED" w:rsidRDefault="008152ED" w:rsidP="008152ED">
      <w:pPr>
        <w:tabs>
          <w:tab w:val="left" w:pos="1440"/>
        </w:tabs>
        <w:rPr>
          <w:rFonts w:cstheme="majorHAnsi"/>
          <w:sz w:val="24"/>
          <w:szCs w:val="24"/>
        </w:rPr>
      </w:pPr>
      <w:r w:rsidRPr="008152ED">
        <w:rPr>
          <w:rFonts w:cstheme="majorHAnsi"/>
          <w:sz w:val="24"/>
          <w:szCs w:val="24"/>
        </w:rPr>
        <w:t>Trump Not Hostile to Wind</w:t>
      </w:r>
    </w:p>
    <w:p w14:paraId="2278FBA9" w14:textId="77777777" w:rsidR="008152ED" w:rsidRPr="008152ED" w:rsidRDefault="00865BFC" w:rsidP="008152ED">
      <w:pPr>
        <w:tabs>
          <w:tab w:val="left" w:pos="1440"/>
        </w:tabs>
        <w:rPr>
          <w:rFonts w:cstheme="majorHAnsi"/>
          <w:sz w:val="24"/>
          <w:szCs w:val="24"/>
        </w:rPr>
      </w:pPr>
      <w:hyperlink r:id="rId18" w:tgtFrame="_blank" w:history="1">
        <w:r w:rsidR="008152ED" w:rsidRPr="008152ED">
          <w:rPr>
            <w:rStyle w:val="Hyperlink"/>
            <w:rFonts w:cstheme="majorHAnsi"/>
            <w:sz w:val="24"/>
            <w:szCs w:val="24"/>
          </w:rPr>
          <w:t>http://www.thewesterlysun.com/News/State/Trump-likes-coal-but-that-doesn-t-mean-he-s-hostile-to-wind.html</w:t>
        </w:r>
      </w:hyperlink>
    </w:p>
    <w:p w14:paraId="165B3C8B" w14:textId="77777777" w:rsidR="008152ED" w:rsidRPr="008152ED" w:rsidRDefault="008152ED" w:rsidP="008152ED">
      <w:pPr>
        <w:tabs>
          <w:tab w:val="left" w:pos="1440"/>
        </w:tabs>
        <w:rPr>
          <w:rFonts w:cstheme="majorHAnsi"/>
          <w:sz w:val="24"/>
          <w:szCs w:val="24"/>
        </w:rPr>
      </w:pPr>
      <w:r w:rsidRPr="008152ED">
        <w:rPr>
          <w:rFonts w:cstheme="majorHAnsi"/>
          <w:sz w:val="24"/>
          <w:szCs w:val="24"/>
        </w:rPr>
        <w:lastRenderedPageBreak/>
        <w:t> </w:t>
      </w:r>
    </w:p>
    <w:p w14:paraId="452E522C" w14:textId="77777777" w:rsidR="008152ED" w:rsidRPr="008152ED" w:rsidRDefault="008152ED" w:rsidP="008152ED">
      <w:pPr>
        <w:tabs>
          <w:tab w:val="left" w:pos="1440"/>
        </w:tabs>
        <w:rPr>
          <w:rFonts w:cstheme="majorHAnsi"/>
          <w:sz w:val="24"/>
          <w:szCs w:val="24"/>
        </w:rPr>
      </w:pPr>
      <w:r w:rsidRPr="008152ED">
        <w:rPr>
          <w:rFonts w:cstheme="majorHAnsi"/>
          <w:sz w:val="24"/>
          <w:szCs w:val="24"/>
        </w:rPr>
        <w:t>WTNH (8) New Haven</w:t>
      </w:r>
    </w:p>
    <w:p w14:paraId="1D134C3C" w14:textId="77777777" w:rsidR="008152ED" w:rsidRPr="008152ED" w:rsidRDefault="008152ED" w:rsidP="008152ED">
      <w:pPr>
        <w:tabs>
          <w:tab w:val="left" w:pos="1440"/>
        </w:tabs>
        <w:rPr>
          <w:rFonts w:cstheme="majorHAnsi"/>
          <w:sz w:val="24"/>
          <w:szCs w:val="24"/>
        </w:rPr>
      </w:pPr>
      <w:r w:rsidRPr="008152ED">
        <w:rPr>
          <w:rFonts w:cstheme="majorHAnsi"/>
          <w:sz w:val="24"/>
          <w:szCs w:val="24"/>
        </w:rPr>
        <w:t>Offshore Wind Worries Stonington Fishermen</w:t>
      </w:r>
    </w:p>
    <w:p w14:paraId="08606301" w14:textId="77777777" w:rsidR="008152ED" w:rsidRPr="008152ED" w:rsidRDefault="00865BFC" w:rsidP="008152ED">
      <w:pPr>
        <w:tabs>
          <w:tab w:val="left" w:pos="1440"/>
        </w:tabs>
        <w:rPr>
          <w:rFonts w:cstheme="majorHAnsi"/>
          <w:sz w:val="24"/>
          <w:szCs w:val="24"/>
        </w:rPr>
      </w:pPr>
      <w:hyperlink r:id="rId19" w:tgtFrame="_blank" w:history="1">
        <w:r w:rsidR="008152ED" w:rsidRPr="008152ED">
          <w:rPr>
            <w:rStyle w:val="Hyperlink"/>
            <w:rFonts w:cstheme="majorHAnsi"/>
            <w:sz w:val="24"/>
            <w:szCs w:val="24"/>
          </w:rPr>
          <w:t>http://www.wtnh.com/news/connecticut/new-london/proposed-wind-farms-off-of-new-london-worry-local-fishermen/1111592220</w:t>
        </w:r>
      </w:hyperlink>
    </w:p>
    <w:p w14:paraId="74C2E298" w14:textId="77777777" w:rsidR="008152ED" w:rsidRPr="008152ED" w:rsidRDefault="008152ED" w:rsidP="008152ED">
      <w:pPr>
        <w:tabs>
          <w:tab w:val="left" w:pos="1440"/>
        </w:tabs>
        <w:rPr>
          <w:rFonts w:cstheme="majorHAnsi"/>
          <w:sz w:val="24"/>
          <w:szCs w:val="24"/>
        </w:rPr>
      </w:pPr>
      <w:r w:rsidRPr="008152ED">
        <w:rPr>
          <w:rFonts w:cstheme="majorHAnsi"/>
          <w:sz w:val="24"/>
          <w:szCs w:val="24"/>
        </w:rPr>
        <w:t> </w:t>
      </w:r>
    </w:p>
    <w:p w14:paraId="737BDB20" w14:textId="77777777" w:rsidR="008152ED" w:rsidRPr="008152ED" w:rsidRDefault="008152ED" w:rsidP="008152ED">
      <w:pPr>
        <w:tabs>
          <w:tab w:val="left" w:pos="1440"/>
        </w:tabs>
        <w:rPr>
          <w:rFonts w:cstheme="majorHAnsi"/>
          <w:sz w:val="24"/>
          <w:szCs w:val="24"/>
        </w:rPr>
      </w:pPr>
      <w:r w:rsidRPr="008152ED">
        <w:rPr>
          <w:rFonts w:cstheme="majorHAnsi"/>
          <w:sz w:val="24"/>
          <w:szCs w:val="24"/>
        </w:rPr>
        <w:t>WNPR (New England Public Radio – includes Rhode Island)</w:t>
      </w:r>
    </w:p>
    <w:p w14:paraId="719248D8" w14:textId="77777777" w:rsidR="008152ED" w:rsidRPr="008152ED" w:rsidRDefault="008152ED" w:rsidP="008152ED">
      <w:pPr>
        <w:tabs>
          <w:tab w:val="left" w:pos="1440"/>
        </w:tabs>
        <w:rPr>
          <w:rFonts w:cstheme="majorHAnsi"/>
          <w:sz w:val="24"/>
          <w:szCs w:val="24"/>
        </w:rPr>
      </w:pPr>
      <w:r w:rsidRPr="008152ED">
        <w:rPr>
          <w:rFonts w:cstheme="majorHAnsi"/>
          <w:sz w:val="24"/>
          <w:szCs w:val="24"/>
        </w:rPr>
        <w:t>Offshore Wind Could be Boon to Region</w:t>
      </w:r>
    </w:p>
    <w:p w14:paraId="140167CE" w14:textId="77777777" w:rsidR="008152ED" w:rsidRPr="008152ED" w:rsidRDefault="00865BFC" w:rsidP="008152ED">
      <w:pPr>
        <w:tabs>
          <w:tab w:val="left" w:pos="1440"/>
        </w:tabs>
        <w:rPr>
          <w:rFonts w:cstheme="majorHAnsi"/>
          <w:sz w:val="24"/>
          <w:szCs w:val="24"/>
        </w:rPr>
      </w:pPr>
      <w:hyperlink r:id="rId20" w:tgtFrame="_blank" w:history="1">
        <w:r w:rsidR="008152ED" w:rsidRPr="008152ED">
          <w:rPr>
            <w:rStyle w:val="Hyperlink"/>
            <w:rFonts w:cstheme="majorHAnsi"/>
            <w:sz w:val="24"/>
            <w:szCs w:val="24"/>
          </w:rPr>
          <w:t>http://wnpr.org/post/offshore-wind-could-be-boon-new-londons-port</w:t>
        </w:r>
      </w:hyperlink>
    </w:p>
    <w:p w14:paraId="14F7FB84" w14:textId="77777777" w:rsidR="008152ED" w:rsidRPr="008152ED" w:rsidRDefault="008152ED" w:rsidP="008152ED">
      <w:pPr>
        <w:tabs>
          <w:tab w:val="left" w:pos="1440"/>
        </w:tabs>
        <w:rPr>
          <w:rFonts w:cstheme="majorHAnsi"/>
          <w:sz w:val="24"/>
          <w:szCs w:val="24"/>
        </w:rPr>
      </w:pPr>
    </w:p>
    <w:p w14:paraId="0878BAD8" w14:textId="77777777" w:rsidR="008152ED" w:rsidRPr="008152ED" w:rsidRDefault="008152ED" w:rsidP="008152ED">
      <w:pPr>
        <w:tabs>
          <w:tab w:val="left" w:pos="1440"/>
        </w:tabs>
        <w:rPr>
          <w:rFonts w:cstheme="majorHAnsi"/>
          <w:b/>
          <w:sz w:val="24"/>
          <w:szCs w:val="24"/>
        </w:rPr>
      </w:pPr>
    </w:p>
    <w:p w14:paraId="1AA49350" w14:textId="77777777" w:rsidR="008152ED" w:rsidRPr="008152ED" w:rsidRDefault="008152ED" w:rsidP="008152ED">
      <w:pPr>
        <w:tabs>
          <w:tab w:val="left" w:pos="1440"/>
        </w:tabs>
        <w:rPr>
          <w:rFonts w:cstheme="majorHAnsi"/>
          <w:b/>
          <w:sz w:val="24"/>
          <w:szCs w:val="24"/>
        </w:rPr>
      </w:pPr>
      <w:r w:rsidRPr="008152ED">
        <w:rPr>
          <w:rFonts w:cstheme="majorHAnsi"/>
          <w:b/>
          <w:sz w:val="24"/>
          <w:szCs w:val="24"/>
        </w:rPr>
        <w:t>PRESS RELEASES</w:t>
      </w:r>
    </w:p>
    <w:p w14:paraId="36B4294C" w14:textId="77777777" w:rsidR="008152ED" w:rsidRPr="008152ED" w:rsidRDefault="008152ED" w:rsidP="008152ED">
      <w:pPr>
        <w:tabs>
          <w:tab w:val="left" w:pos="1440"/>
        </w:tabs>
        <w:rPr>
          <w:rFonts w:cstheme="majorHAnsi"/>
          <w:sz w:val="24"/>
          <w:szCs w:val="24"/>
        </w:rPr>
      </w:pPr>
      <w:r w:rsidRPr="008152ED">
        <w:rPr>
          <w:rFonts w:cstheme="majorHAnsi"/>
          <w:sz w:val="24"/>
          <w:szCs w:val="24"/>
        </w:rPr>
        <w:t xml:space="preserve">3 April: Connecticut Port Authority Chair Takes Part in Regional Transport Forum. Event Sponsored by Connecticut U.S. Senator Chris Murphy </w:t>
      </w:r>
    </w:p>
    <w:p w14:paraId="38A11C28" w14:textId="77777777" w:rsidR="008152ED" w:rsidRPr="008152ED" w:rsidRDefault="008152ED" w:rsidP="008152ED">
      <w:pPr>
        <w:tabs>
          <w:tab w:val="left" w:pos="1440"/>
        </w:tabs>
        <w:rPr>
          <w:rFonts w:cstheme="majorHAnsi"/>
          <w:sz w:val="24"/>
          <w:szCs w:val="24"/>
        </w:rPr>
      </w:pPr>
    </w:p>
    <w:p w14:paraId="17C1F251" w14:textId="7D0FB533" w:rsidR="008152ED" w:rsidRPr="008152ED" w:rsidRDefault="008152ED" w:rsidP="008152ED">
      <w:pPr>
        <w:tabs>
          <w:tab w:val="left" w:pos="1440"/>
        </w:tabs>
        <w:rPr>
          <w:rFonts w:cstheme="majorHAnsi"/>
          <w:sz w:val="24"/>
          <w:szCs w:val="24"/>
        </w:rPr>
      </w:pPr>
      <w:r w:rsidRPr="008152ED">
        <w:rPr>
          <w:rFonts w:cstheme="majorHAnsi"/>
          <w:sz w:val="24"/>
          <w:szCs w:val="24"/>
        </w:rPr>
        <w:t xml:space="preserve">5 April: Connecticut Port Authority Will File Friend of Court Brief </w:t>
      </w:r>
      <w:r w:rsidR="00554A0D">
        <w:rPr>
          <w:rFonts w:cstheme="majorHAnsi"/>
          <w:sz w:val="24"/>
          <w:szCs w:val="24"/>
        </w:rPr>
        <w:t>a</w:t>
      </w:r>
      <w:r w:rsidRPr="008152ED">
        <w:rPr>
          <w:rFonts w:cstheme="majorHAnsi"/>
          <w:sz w:val="24"/>
          <w:szCs w:val="24"/>
        </w:rPr>
        <w:t>gainst New York State</w:t>
      </w:r>
    </w:p>
    <w:p w14:paraId="0679C15B" w14:textId="77777777" w:rsidR="008152ED" w:rsidRPr="008152ED" w:rsidRDefault="008152ED" w:rsidP="008152ED">
      <w:pPr>
        <w:tabs>
          <w:tab w:val="left" w:pos="1440"/>
        </w:tabs>
        <w:rPr>
          <w:rFonts w:cstheme="majorHAnsi"/>
          <w:sz w:val="24"/>
          <w:szCs w:val="24"/>
        </w:rPr>
      </w:pPr>
    </w:p>
    <w:p w14:paraId="07FB6ED1" w14:textId="5843F9AD" w:rsidR="008152ED" w:rsidRPr="008152ED" w:rsidRDefault="008152ED" w:rsidP="008152ED">
      <w:pPr>
        <w:tabs>
          <w:tab w:val="left" w:pos="1440"/>
        </w:tabs>
        <w:rPr>
          <w:rFonts w:cstheme="majorHAnsi"/>
          <w:sz w:val="24"/>
          <w:szCs w:val="24"/>
        </w:rPr>
      </w:pPr>
      <w:r w:rsidRPr="008152ED">
        <w:rPr>
          <w:rFonts w:cstheme="majorHAnsi"/>
          <w:sz w:val="24"/>
          <w:szCs w:val="24"/>
        </w:rPr>
        <w:t>11 April: Connecticut Port Au</w:t>
      </w:r>
      <w:r w:rsidR="00554A0D">
        <w:rPr>
          <w:rFonts w:cstheme="majorHAnsi"/>
          <w:sz w:val="24"/>
          <w:szCs w:val="24"/>
        </w:rPr>
        <w:t>thority Granted Status in Case a</w:t>
      </w:r>
      <w:r w:rsidRPr="008152ED">
        <w:rPr>
          <w:rFonts w:cstheme="majorHAnsi"/>
          <w:sz w:val="24"/>
          <w:szCs w:val="24"/>
        </w:rPr>
        <w:t xml:space="preserve">gainst New York on Dredge Disposal in Long Island Sound </w:t>
      </w:r>
    </w:p>
    <w:p w14:paraId="53D70897" w14:textId="77777777" w:rsidR="008152ED" w:rsidRPr="008152ED" w:rsidRDefault="008152ED" w:rsidP="008152ED">
      <w:pPr>
        <w:tabs>
          <w:tab w:val="left" w:pos="1440"/>
        </w:tabs>
        <w:rPr>
          <w:rFonts w:cstheme="majorHAnsi"/>
          <w:sz w:val="24"/>
          <w:szCs w:val="24"/>
        </w:rPr>
      </w:pPr>
      <w:r w:rsidRPr="008152ED">
        <w:rPr>
          <w:rFonts w:cstheme="majorHAnsi"/>
          <w:sz w:val="24"/>
          <w:szCs w:val="24"/>
        </w:rPr>
        <w:t xml:space="preserve"> </w:t>
      </w:r>
    </w:p>
    <w:p w14:paraId="7B715953" w14:textId="77777777" w:rsidR="008152ED" w:rsidRPr="008152ED" w:rsidRDefault="008152ED" w:rsidP="008152ED">
      <w:pPr>
        <w:tabs>
          <w:tab w:val="left" w:pos="1440"/>
        </w:tabs>
        <w:rPr>
          <w:rFonts w:cstheme="majorHAnsi"/>
          <w:sz w:val="24"/>
          <w:szCs w:val="24"/>
        </w:rPr>
      </w:pPr>
    </w:p>
    <w:p w14:paraId="467CC880" w14:textId="77777777" w:rsidR="008152ED" w:rsidRPr="008152ED" w:rsidRDefault="008152ED" w:rsidP="008152ED">
      <w:pPr>
        <w:tabs>
          <w:tab w:val="left" w:pos="1440"/>
        </w:tabs>
        <w:rPr>
          <w:rFonts w:cstheme="majorHAnsi"/>
          <w:b/>
          <w:sz w:val="24"/>
          <w:szCs w:val="24"/>
        </w:rPr>
      </w:pPr>
      <w:r w:rsidRPr="008152ED">
        <w:rPr>
          <w:rFonts w:cstheme="majorHAnsi"/>
          <w:b/>
          <w:sz w:val="24"/>
          <w:szCs w:val="24"/>
        </w:rPr>
        <w:t>CERC UPDATE</w:t>
      </w:r>
    </w:p>
    <w:p w14:paraId="3C24C060" w14:textId="77777777" w:rsidR="008152ED" w:rsidRPr="008152ED" w:rsidRDefault="008152ED" w:rsidP="008152ED">
      <w:pPr>
        <w:numPr>
          <w:ilvl w:val="0"/>
          <w:numId w:val="15"/>
        </w:numPr>
        <w:tabs>
          <w:tab w:val="left" w:pos="1440"/>
        </w:tabs>
        <w:rPr>
          <w:rFonts w:cstheme="majorHAnsi"/>
          <w:sz w:val="24"/>
          <w:szCs w:val="24"/>
        </w:rPr>
      </w:pPr>
      <w:r w:rsidRPr="008152ED">
        <w:rPr>
          <w:rFonts w:cstheme="majorHAnsi"/>
          <w:sz w:val="24"/>
          <w:szCs w:val="24"/>
        </w:rPr>
        <w:t>CERC submitted drafts of the impact analysis report chapters on The Impact of Connecticut Ports’ Maritime Activities (Chapter 1) and The Impact of Non-Maritime Businesses in Connecticut’s Port Districts (Chapter 3). CERC is completing a draft of The Impacts of Commodities Moving through Connecticut’s Ports and Stamford Harbor (Chapter 2), for which we needed to purchase additional data.</w:t>
      </w:r>
    </w:p>
    <w:p w14:paraId="68F4EF99" w14:textId="77777777" w:rsidR="008152ED" w:rsidRPr="008152ED" w:rsidRDefault="008152ED" w:rsidP="008152ED">
      <w:pPr>
        <w:numPr>
          <w:ilvl w:val="0"/>
          <w:numId w:val="15"/>
        </w:numPr>
        <w:tabs>
          <w:tab w:val="left" w:pos="1440"/>
        </w:tabs>
        <w:rPr>
          <w:rFonts w:cstheme="majorHAnsi"/>
          <w:sz w:val="24"/>
          <w:szCs w:val="24"/>
        </w:rPr>
      </w:pPr>
      <w:r w:rsidRPr="008152ED">
        <w:rPr>
          <w:rFonts w:cstheme="majorHAnsi"/>
          <w:sz w:val="24"/>
          <w:szCs w:val="24"/>
        </w:rPr>
        <w:t>CERC spoke with representatives from the U.S. Coast Guard, the Connecticut Department of Energy and Environmental Protection, the Connecticut Department of Transportation, and various town governments to collect some of the data and background for the impact analysis chapter on The Impact of Government Maritime Activities in Connecticut (Chapter 4). CERC also collected some of the data for the impact analysis chapters on The Impact of Business and Nonprofit Maritime Activities in Connecticut (Chapter 5) and The Impact of Recreation and Tourism Maritime Activities in Connecticut (Chapter 6).</w:t>
      </w:r>
    </w:p>
    <w:p w14:paraId="1798C0CA" w14:textId="77777777" w:rsidR="008152ED" w:rsidRPr="008152ED" w:rsidRDefault="008152ED" w:rsidP="008152ED">
      <w:pPr>
        <w:numPr>
          <w:ilvl w:val="0"/>
          <w:numId w:val="15"/>
        </w:numPr>
        <w:tabs>
          <w:tab w:val="left" w:pos="1440"/>
        </w:tabs>
        <w:rPr>
          <w:rFonts w:cstheme="majorHAnsi"/>
          <w:sz w:val="24"/>
          <w:szCs w:val="24"/>
        </w:rPr>
      </w:pPr>
      <w:r w:rsidRPr="008152ED">
        <w:rPr>
          <w:rFonts w:cstheme="majorHAnsi"/>
          <w:sz w:val="24"/>
          <w:szCs w:val="24"/>
        </w:rPr>
        <w:t>CERC provided draft copies of the State of the Ports presentation to contacts at the three local port authorities and the New London port operator, collected those comments, and provided edits on the document to the CPA. Also as a result of those comments, CERC has continued discussing alternative data sources with the CPA.</w:t>
      </w:r>
    </w:p>
    <w:p w14:paraId="5A28B0B1" w14:textId="77777777" w:rsidR="008152ED" w:rsidRPr="008152ED" w:rsidRDefault="008152ED" w:rsidP="008152ED">
      <w:pPr>
        <w:numPr>
          <w:ilvl w:val="0"/>
          <w:numId w:val="15"/>
        </w:numPr>
        <w:tabs>
          <w:tab w:val="left" w:pos="1440"/>
        </w:tabs>
        <w:rPr>
          <w:rFonts w:cstheme="majorHAnsi"/>
          <w:sz w:val="24"/>
          <w:szCs w:val="24"/>
        </w:rPr>
      </w:pPr>
      <w:r w:rsidRPr="008152ED">
        <w:rPr>
          <w:rFonts w:cstheme="majorHAnsi"/>
          <w:sz w:val="24"/>
          <w:szCs w:val="24"/>
        </w:rPr>
        <w:t>CERC provided draft language for inclusion of Energy as a strategic objective for the Maritime Strategy document.</w:t>
      </w:r>
    </w:p>
    <w:p w14:paraId="660F4FB0" w14:textId="77777777" w:rsidR="008152ED" w:rsidRPr="008152ED" w:rsidRDefault="008152ED" w:rsidP="008152ED">
      <w:pPr>
        <w:rPr>
          <w:rFonts w:cstheme="majorHAnsi"/>
          <w:sz w:val="24"/>
          <w:szCs w:val="24"/>
        </w:rPr>
      </w:pPr>
      <w:r w:rsidRPr="008152ED">
        <w:rPr>
          <w:rFonts w:cstheme="majorHAnsi"/>
          <w:sz w:val="24"/>
          <w:szCs w:val="24"/>
        </w:rPr>
        <w:br w:type="page"/>
      </w:r>
    </w:p>
    <w:p w14:paraId="74710786" w14:textId="77777777" w:rsidR="008152ED" w:rsidRPr="008152ED" w:rsidRDefault="008152ED" w:rsidP="008152ED">
      <w:pPr>
        <w:pStyle w:val="Heading3"/>
        <w:spacing w:before="0" w:line="240" w:lineRule="auto"/>
        <w:jc w:val="center"/>
        <w:rPr>
          <w:rFonts w:cstheme="majorHAnsi"/>
          <w:b/>
        </w:rPr>
      </w:pPr>
      <w:r w:rsidRPr="008152ED">
        <w:rPr>
          <w:rFonts w:cstheme="majorHAnsi"/>
          <w:b/>
        </w:rPr>
        <w:lastRenderedPageBreak/>
        <w:t>March 2018 Top Commodities Imported by Total Estimated Value (All Ports)</w:t>
      </w:r>
    </w:p>
    <w:p w14:paraId="2F3A91CC" w14:textId="77777777" w:rsidR="008152ED" w:rsidRPr="002F3F9C" w:rsidRDefault="008152ED" w:rsidP="008152ED">
      <w:r>
        <w:rPr>
          <w:noProof/>
        </w:rPr>
        <w:drawing>
          <wp:anchor distT="0" distB="0" distL="114300" distR="114300" simplePos="0" relativeHeight="251659264" behindDoc="0" locked="0" layoutInCell="1" allowOverlap="1" wp14:anchorId="2B797577" wp14:editId="6D9C25E0">
            <wp:simplePos x="0" y="0"/>
            <wp:positionH relativeFrom="column">
              <wp:posOffset>0</wp:posOffset>
            </wp:positionH>
            <wp:positionV relativeFrom="paragraph">
              <wp:posOffset>238227</wp:posOffset>
            </wp:positionV>
            <wp:extent cx="5934075" cy="3200400"/>
            <wp:effectExtent l="0" t="0" r="9525"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74F80B29" w14:textId="77777777" w:rsidR="008152ED" w:rsidRDefault="008152ED" w:rsidP="008152ED"/>
    <w:p w14:paraId="6AD10BBE" w14:textId="77777777" w:rsidR="008152ED" w:rsidRDefault="008152ED" w:rsidP="008152ED">
      <w:pPr>
        <w:pStyle w:val="Heading3"/>
        <w:spacing w:before="0" w:line="240" w:lineRule="auto"/>
        <w:jc w:val="center"/>
        <w:rPr>
          <w:b/>
        </w:rPr>
      </w:pPr>
      <w:r w:rsidRPr="005137FD">
        <w:rPr>
          <w:b/>
          <w:noProof/>
          <w:lang w:eastAsia="en-US"/>
        </w:rPr>
        <w:drawing>
          <wp:anchor distT="0" distB="0" distL="114300" distR="114300" simplePos="0" relativeHeight="251660288" behindDoc="0" locked="0" layoutInCell="1" allowOverlap="1" wp14:anchorId="1A6605CD" wp14:editId="56F95406">
            <wp:simplePos x="0" y="0"/>
            <wp:positionH relativeFrom="column">
              <wp:posOffset>15875</wp:posOffset>
            </wp:positionH>
            <wp:positionV relativeFrom="paragraph">
              <wp:posOffset>351790</wp:posOffset>
            </wp:positionV>
            <wp:extent cx="5943600" cy="3200400"/>
            <wp:effectExtent l="0" t="0" r="0"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anchor>
        </w:drawing>
      </w:r>
      <w:r>
        <w:rPr>
          <w:b/>
          <w:noProof/>
        </w:rPr>
        <w:t>March 2018</w:t>
      </w:r>
      <w:r w:rsidRPr="005137FD">
        <w:rPr>
          <w:b/>
        </w:rPr>
        <w:t xml:space="preserve"> </w:t>
      </w:r>
      <w:r>
        <w:rPr>
          <w:b/>
        </w:rPr>
        <w:t>Top Countries</w:t>
      </w:r>
      <w:r w:rsidRPr="005137FD">
        <w:rPr>
          <w:b/>
        </w:rPr>
        <w:t xml:space="preserve"> of Origin by Total Import Value</w:t>
      </w:r>
      <w:r>
        <w:rPr>
          <w:b/>
        </w:rPr>
        <w:t xml:space="preserve"> (All Ports)</w:t>
      </w:r>
      <w:r w:rsidRPr="005137FD">
        <w:rPr>
          <w:b/>
        </w:rPr>
        <w:t xml:space="preserve"> </w:t>
      </w:r>
    </w:p>
    <w:p w14:paraId="70BC6EEF" w14:textId="77777777" w:rsidR="008152ED" w:rsidRDefault="008152ED" w:rsidP="008152ED"/>
    <w:p w14:paraId="07F8AADB" w14:textId="77777777" w:rsidR="008152ED" w:rsidRDefault="008152ED" w:rsidP="008152ED">
      <w:pPr>
        <w:rPr>
          <w:rFonts w:eastAsiaTheme="majorEastAsia" w:cstheme="majorBidi"/>
          <w:b/>
          <w:color w:val="243F60" w:themeColor="accent1" w:themeShade="7F"/>
        </w:rPr>
      </w:pPr>
      <w:r>
        <w:rPr>
          <w:b/>
        </w:rPr>
        <w:br w:type="page"/>
      </w:r>
    </w:p>
    <w:p w14:paraId="69BF59EA" w14:textId="77777777" w:rsidR="008152ED" w:rsidRDefault="008152ED" w:rsidP="008152ED">
      <w:pPr>
        <w:pStyle w:val="Heading3"/>
        <w:spacing w:before="0" w:line="240" w:lineRule="auto"/>
        <w:jc w:val="center"/>
        <w:rPr>
          <w:b/>
        </w:rPr>
      </w:pPr>
      <w:r>
        <w:rPr>
          <w:b/>
        </w:rPr>
        <w:lastRenderedPageBreak/>
        <w:t xml:space="preserve">March 2018 </w:t>
      </w:r>
      <w:r w:rsidRPr="005137FD">
        <w:rPr>
          <w:b/>
        </w:rPr>
        <w:t>Top Commodit</w:t>
      </w:r>
      <w:r>
        <w:rPr>
          <w:b/>
        </w:rPr>
        <w:t>ies</w:t>
      </w:r>
      <w:r w:rsidRPr="005137FD">
        <w:rPr>
          <w:b/>
        </w:rPr>
        <w:t xml:space="preserve"> Imported by Weight (KG) </w:t>
      </w:r>
    </w:p>
    <w:p w14:paraId="6CE95559" w14:textId="77777777" w:rsidR="008152ED" w:rsidRPr="005137FD" w:rsidRDefault="008152ED" w:rsidP="008152ED"/>
    <w:p w14:paraId="4E7C3463" w14:textId="77777777" w:rsidR="008152ED" w:rsidRDefault="008152ED" w:rsidP="008152ED">
      <w:pPr>
        <w:jc w:val="center"/>
      </w:pPr>
      <w:r>
        <w:rPr>
          <w:noProof/>
        </w:rPr>
        <w:drawing>
          <wp:inline distT="0" distB="0" distL="0" distR="0" wp14:anchorId="3619601E" wp14:editId="068934FF">
            <wp:extent cx="5135270" cy="2055571"/>
            <wp:effectExtent l="0" t="0" r="8255"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DF299F4" w14:textId="77777777" w:rsidR="008152ED" w:rsidRDefault="008152ED" w:rsidP="008152ED">
      <w:pPr>
        <w:jc w:val="center"/>
      </w:pPr>
    </w:p>
    <w:p w14:paraId="2F08CCE8" w14:textId="77777777" w:rsidR="008152ED" w:rsidRDefault="008152ED" w:rsidP="008152ED">
      <w:pPr>
        <w:jc w:val="center"/>
      </w:pPr>
      <w:r>
        <w:rPr>
          <w:noProof/>
        </w:rPr>
        <w:drawing>
          <wp:inline distT="0" distB="0" distL="0" distR="0" wp14:anchorId="58C2C2CC" wp14:editId="42B7F3BC">
            <wp:extent cx="5120005" cy="2084705"/>
            <wp:effectExtent l="0" t="0" r="4445"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FA99AA6" w14:textId="77777777" w:rsidR="008152ED" w:rsidRDefault="008152ED" w:rsidP="008152ED">
      <w:pPr>
        <w:jc w:val="center"/>
      </w:pPr>
    </w:p>
    <w:p w14:paraId="289EBF41" w14:textId="77777777" w:rsidR="008152ED" w:rsidRDefault="008152ED" w:rsidP="008152ED">
      <w:pPr>
        <w:jc w:val="center"/>
      </w:pPr>
      <w:r>
        <w:rPr>
          <w:noProof/>
        </w:rPr>
        <w:drawing>
          <wp:inline distT="0" distB="0" distL="0" distR="0" wp14:anchorId="260E5528" wp14:editId="0EE59B8D">
            <wp:extent cx="5179060" cy="1828800"/>
            <wp:effectExtent l="0" t="0" r="254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D1BD848" w14:textId="77777777" w:rsidR="008152ED" w:rsidRDefault="008152ED" w:rsidP="008152ED"/>
    <w:p w14:paraId="604540C9" w14:textId="77777777" w:rsidR="008152ED" w:rsidRPr="008152ED" w:rsidRDefault="008152ED" w:rsidP="008152ED">
      <w:pPr>
        <w:rPr>
          <w:sz w:val="24"/>
          <w:szCs w:val="24"/>
        </w:rPr>
      </w:pPr>
      <w:r w:rsidRPr="008152ED">
        <w:rPr>
          <w:sz w:val="24"/>
          <w:szCs w:val="24"/>
        </w:rPr>
        <w:t xml:space="preserve">Data retrieved from: IHS </w:t>
      </w:r>
      <w:proofErr w:type="spellStart"/>
      <w:r w:rsidRPr="008152ED">
        <w:rPr>
          <w:sz w:val="24"/>
          <w:szCs w:val="24"/>
        </w:rPr>
        <w:t>Markit</w:t>
      </w:r>
      <w:proofErr w:type="spellEnd"/>
      <w:r w:rsidRPr="008152ED">
        <w:rPr>
          <w:sz w:val="24"/>
          <w:szCs w:val="24"/>
        </w:rPr>
        <w:t xml:space="preserve"> PIERS</w:t>
      </w:r>
    </w:p>
    <w:p w14:paraId="5BD337F5" w14:textId="77777777" w:rsidR="008152ED" w:rsidRPr="008152ED" w:rsidRDefault="008152ED" w:rsidP="008152ED">
      <w:pPr>
        <w:rPr>
          <w:sz w:val="24"/>
          <w:szCs w:val="24"/>
        </w:rPr>
      </w:pPr>
      <w:r w:rsidRPr="008152ED">
        <w:rPr>
          <w:sz w:val="24"/>
          <w:szCs w:val="24"/>
        </w:rPr>
        <w:t>Data compiled by: Connecticut Economic Resource Center, Inc.</w:t>
      </w:r>
    </w:p>
    <w:p w14:paraId="5116A325" w14:textId="77777777" w:rsidR="008152ED" w:rsidRPr="008152ED" w:rsidRDefault="008152ED" w:rsidP="008152ED">
      <w:pPr>
        <w:ind w:firstLine="720"/>
        <w:rPr>
          <w:sz w:val="24"/>
          <w:szCs w:val="24"/>
        </w:rPr>
      </w:pPr>
      <w:r w:rsidRPr="008152ED">
        <w:rPr>
          <w:sz w:val="24"/>
          <w:szCs w:val="24"/>
        </w:rPr>
        <w:t xml:space="preserve">For questions, please contact: </w:t>
      </w:r>
    </w:p>
    <w:p w14:paraId="49A17D4D" w14:textId="6C7DA6EB" w:rsidR="008152ED" w:rsidRPr="008152ED" w:rsidRDefault="008152ED" w:rsidP="008152ED">
      <w:pPr>
        <w:pStyle w:val="ListParagraph"/>
        <w:rPr>
          <w:rFonts w:cstheme="majorHAnsi"/>
          <w:sz w:val="24"/>
          <w:szCs w:val="24"/>
        </w:rPr>
      </w:pPr>
      <w:r w:rsidRPr="008152ED">
        <w:rPr>
          <w:sz w:val="24"/>
          <w:szCs w:val="24"/>
        </w:rPr>
        <w:t xml:space="preserve">Alissa DeJonge, Vice President for Research, 860-571-3405 or </w:t>
      </w:r>
      <w:proofErr w:type="spellStart"/>
      <w:r w:rsidRPr="008152ED">
        <w:rPr>
          <w:sz w:val="24"/>
          <w:szCs w:val="24"/>
        </w:rPr>
        <w:t>adejonge@c</w:t>
      </w:r>
      <w:proofErr w:type="spellEnd"/>
    </w:p>
    <w:p w14:paraId="239B2DBC" w14:textId="77777777" w:rsidR="00196BFA" w:rsidRPr="008152ED" w:rsidRDefault="00196BFA" w:rsidP="00196BFA">
      <w:pPr>
        <w:tabs>
          <w:tab w:val="left" w:pos="1440"/>
        </w:tabs>
        <w:rPr>
          <w:rFonts w:cstheme="majorHAnsi"/>
          <w:sz w:val="24"/>
          <w:szCs w:val="24"/>
        </w:rPr>
      </w:pPr>
    </w:p>
    <w:p w14:paraId="627DCCCC" w14:textId="77777777" w:rsidR="00A017CA" w:rsidRDefault="003B7FF1" w:rsidP="00A71F84">
      <w:pPr>
        <w:rPr>
          <w:rFonts w:cstheme="majorHAnsi"/>
          <w:sz w:val="24"/>
          <w:szCs w:val="24"/>
        </w:rPr>
      </w:pPr>
      <w:r w:rsidRPr="00A71F84">
        <w:rPr>
          <w:rFonts w:cstheme="majorHAnsi"/>
          <w:sz w:val="24"/>
          <w:szCs w:val="24"/>
        </w:rPr>
        <w:t>Chairman Bates thanked Executive Director Matthews.</w:t>
      </w:r>
    </w:p>
    <w:p w14:paraId="5753A341" w14:textId="77777777" w:rsidR="00A017CA" w:rsidRDefault="00A017CA" w:rsidP="00A71F84">
      <w:pPr>
        <w:rPr>
          <w:rFonts w:cstheme="majorHAnsi"/>
          <w:sz w:val="24"/>
          <w:szCs w:val="24"/>
        </w:rPr>
      </w:pPr>
    </w:p>
    <w:p w14:paraId="387E783B" w14:textId="1567619B" w:rsidR="00A030C4" w:rsidRPr="00A017CA" w:rsidRDefault="00A030C4" w:rsidP="00A017CA">
      <w:pPr>
        <w:pStyle w:val="ListParagraph"/>
        <w:numPr>
          <w:ilvl w:val="0"/>
          <w:numId w:val="14"/>
        </w:numPr>
        <w:rPr>
          <w:rFonts w:cstheme="majorHAnsi"/>
          <w:sz w:val="24"/>
          <w:szCs w:val="24"/>
        </w:rPr>
      </w:pPr>
      <w:r w:rsidRPr="00A017CA">
        <w:rPr>
          <w:rFonts w:cstheme="majorHAnsi"/>
          <w:b/>
          <w:sz w:val="24"/>
          <w:szCs w:val="24"/>
        </w:rPr>
        <w:lastRenderedPageBreak/>
        <w:t>Strategic Planning Committee Report</w:t>
      </w:r>
      <w:r w:rsidR="00D63A99">
        <w:rPr>
          <w:rFonts w:cstheme="majorHAnsi"/>
          <w:b/>
          <w:sz w:val="24"/>
          <w:szCs w:val="24"/>
        </w:rPr>
        <w:t xml:space="preserve">  </w:t>
      </w:r>
      <w:r w:rsidR="00D63A99">
        <w:rPr>
          <w:rFonts w:cstheme="majorHAnsi"/>
          <w:sz w:val="24"/>
          <w:szCs w:val="24"/>
        </w:rPr>
        <w:t>None</w:t>
      </w:r>
    </w:p>
    <w:p w14:paraId="6299582C" w14:textId="20F3B0E6" w:rsidR="00B1459E" w:rsidRPr="00683AD5" w:rsidRDefault="00B1459E" w:rsidP="00A030C4">
      <w:pPr>
        <w:rPr>
          <w:rFonts w:cstheme="majorHAnsi"/>
          <w:sz w:val="24"/>
          <w:szCs w:val="24"/>
        </w:rPr>
      </w:pPr>
    </w:p>
    <w:p w14:paraId="78CFC4E8" w14:textId="77777777" w:rsidR="00F75630" w:rsidRPr="00683AD5" w:rsidRDefault="00F75630" w:rsidP="00F75630">
      <w:pPr>
        <w:rPr>
          <w:rFonts w:cstheme="majorHAnsi"/>
          <w:sz w:val="24"/>
          <w:szCs w:val="24"/>
        </w:rPr>
      </w:pPr>
    </w:p>
    <w:p w14:paraId="32EC5830" w14:textId="0AE14D10" w:rsidR="009C22A5" w:rsidRPr="00C407F7" w:rsidRDefault="00C52304" w:rsidP="00C407F7">
      <w:pPr>
        <w:pStyle w:val="ListParagraph"/>
        <w:numPr>
          <w:ilvl w:val="0"/>
          <w:numId w:val="14"/>
        </w:numPr>
        <w:rPr>
          <w:rFonts w:cstheme="majorHAnsi"/>
          <w:sz w:val="24"/>
          <w:szCs w:val="24"/>
        </w:rPr>
      </w:pPr>
      <w:r w:rsidRPr="00C407F7">
        <w:rPr>
          <w:rFonts w:cstheme="majorHAnsi"/>
          <w:b/>
          <w:sz w:val="24"/>
          <w:szCs w:val="24"/>
        </w:rPr>
        <w:t>Finance Committee Report</w:t>
      </w:r>
      <w:r w:rsidR="00F75630" w:rsidRPr="00C407F7">
        <w:rPr>
          <w:rFonts w:cstheme="majorHAnsi"/>
          <w:sz w:val="24"/>
          <w:szCs w:val="24"/>
        </w:rPr>
        <w:t xml:space="preserve">  </w:t>
      </w:r>
    </w:p>
    <w:p w14:paraId="63A4C3DC" w14:textId="0854D39B" w:rsidR="00100D45" w:rsidRDefault="00B1459E" w:rsidP="00100D45">
      <w:pPr>
        <w:rPr>
          <w:rFonts w:cstheme="majorHAnsi"/>
          <w:sz w:val="24"/>
          <w:szCs w:val="24"/>
        </w:rPr>
      </w:pPr>
      <w:r>
        <w:rPr>
          <w:rFonts w:cstheme="majorHAnsi"/>
          <w:sz w:val="24"/>
          <w:szCs w:val="24"/>
        </w:rPr>
        <w:t>M</w:t>
      </w:r>
      <w:r w:rsidR="00C407F7">
        <w:rPr>
          <w:rFonts w:cstheme="majorHAnsi"/>
          <w:sz w:val="24"/>
          <w:szCs w:val="24"/>
        </w:rPr>
        <w:t>s. Reemsnyder gave her</w:t>
      </w:r>
      <w:r w:rsidR="00100D45">
        <w:rPr>
          <w:rFonts w:cstheme="majorHAnsi"/>
          <w:sz w:val="24"/>
          <w:szCs w:val="24"/>
        </w:rPr>
        <w:t xml:space="preserve"> </w:t>
      </w:r>
      <w:r w:rsidR="00100D45" w:rsidRPr="00100D45">
        <w:rPr>
          <w:rFonts w:cstheme="majorHAnsi"/>
          <w:sz w:val="24"/>
          <w:szCs w:val="24"/>
        </w:rPr>
        <w:t>Finance Report</w:t>
      </w:r>
      <w:r w:rsidR="00D63A99">
        <w:rPr>
          <w:rFonts w:cstheme="majorHAnsi"/>
          <w:sz w:val="24"/>
          <w:szCs w:val="24"/>
        </w:rPr>
        <w:t>.  She noted that finances were on track and that a FY2019 budget will be presented at the June Board Meeting.  She also reported that Blum Shapiro will be at the June meeting to present the FY-2017 audit.</w:t>
      </w:r>
    </w:p>
    <w:p w14:paraId="2852B775" w14:textId="77777777" w:rsidR="00D63A99" w:rsidRDefault="00D63A99" w:rsidP="00100D45">
      <w:pPr>
        <w:rPr>
          <w:rFonts w:cstheme="majorHAnsi"/>
          <w:sz w:val="24"/>
          <w:szCs w:val="24"/>
        </w:rPr>
      </w:pPr>
    </w:p>
    <w:p w14:paraId="39469B74" w14:textId="276A2ECE" w:rsidR="00D63A99" w:rsidRPr="00D63A99" w:rsidRDefault="00D63A99" w:rsidP="00100D45">
      <w:pPr>
        <w:rPr>
          <w:rFonts w:cstheme="majorHAnsi"/>
          <w:sz w:val="24"/>
          <w:szCs w:val="24"/>
        </w:rPr>
      </w:pPr>
      <w:r w:rsidRPr="00D63A99">
        <w:rPr>
          <w:rFonts w:cstheme="majorHAnsi"/>
          <w:sz w:val="24"/>
          <w:szCs w:val="24"/>
        </w:rPr>
        <w:t>Chairman Bates thanked Ms. Reemsnyder</w:t>
      </w:r>
      <w:r w:rsidR="00574FD0">
        <w:rPr>
          <w:rFonts w:cstheme="majorHAnsi"/>
          <w:sz w:val="24"/>
          <w:szCs w:val="24"/>
        </w:rPr>
        <w:t xml:space="preserve"> and the Finance Committee</w:t>
      </w:r>
      <w:r w:rsidRPr="00D63A99">
        <w:rPr>
          <w:rFonts w:cstheme="majorHAnsi"/>
          <w:sz w:val="24"/>
          <w:szCs w:val="24"/>
        </w:rPr>
        <w:t>.</w:t>
      </w:r>
    </w:p>
    <w:p w14:paraId="73FA6E97" w14:textId="77777777" w:rsidR="00696100" w:rsidRPr="00D63A99" w:rsidRDefault="00696100" w:rsidP="00100D45">
      <w:pPr>
        <w:rPr>
          <w:rFonts w:cstheme="majorHAnsi"/>
          <w:sz w:val="24"/>
          <w:szCs w:val="24"/>
        </w:rPr>
      </w:pPr>
    </w:p>
    <w:p w14:paraId="27FE6F22" w14:textId="77777777" w:rsidR="00696100" w:rsidRPr="00D63A99" w:rsidRDefault="00696100" w:rsidP="00100D45">
      <w:pPr>
        <w:rPr>
          <w:rFonts w:cstheme="majorHAnsi"/>
          <w:sz w:val="24"/>
          <w:szCs w:val="24"/>
        </w:rPr>
      </w:pPr>
    </w:p>
    <w:p w14:paraId="360ED023" w14:textId="2BFF8F72" w:rsidR="00D63A99" w:rsidRPr="00BD5F19" w:rsidRDefault="00D63A99" w:rsidP="00D63A99">
      <w:pPr>
        <w:pStyle w:val="ListParagraph"/>
        <w:numPr>
          <w:ilvl w:val="0"/>
          <w:numId w:val="14"/>
        </w:numPr>
        <w:autoSpaceDE w:val="0"/>
        <w:autoSpaceDN w:val="0"/>
        <w:adjustRightInd w:val="0"/>
        <w:spacing w:after="60" w:line="276" w:lineRule="auto"/>
        <w:jc w:val="both"/>
        <w:rPr>
          <w:rFonts w:eastAsiaTheme="minorHAnsi" w:cstheme="majorHAnsi"/>
          <w:b/>
          <w:sz w:val="24"/>
          <w:szCs w:val="24"/>
        </w:rPr>
      </w:pPr>
      <w:r w:rsidRPr="00BD5F19">
        <w:rPr>
          <w:rFonts w:eastAsiaTheme="minorHAnsi" w:cstheme="majorHAnsi"/>
          <w:b/>
          <w:sz w:val="24"/>
          <w:szCs w:val="24"/>
        </w:rPr>
        <w:t xml:space="preserve">Consideration and approval of a resolution authorizing the adoption of the Connecticut Port Authority Hiring Guidelines </w:t>
      </w:r>
    </w:p>
    <w:p w14:paraId="32BBAA38" w14:textId="77777777" w:rsidR="00D63A99" w:rsidRPr="00BD5F19" w:rsidRDefault="00D63A99" w:rsidP="00D63A99">
      <w:pPr>
        <w:autoSpaceDE w:val="0"/>
        <w:autoSpaceDN w:val="0"/>
        <w:adjustRightInd w:val="0"/>
        <w:spacing w:line="480" w:lineRule="auto"/>
        <w:ind w:firstLine="720"/>
        <w:jc w:val="both"/>
        <w:rPr>
          <w:rFonts w:cstheme="majorHAnsi"/>
          <w:bCs/>
          <w:color w:val="000000"/>
          <w:sz w:val="24"/>
          <w:szCs w:val="24"/>
        </w:rPr>
      </w:pPr>
      <w:r w:rsidRPr="00BD5F19">
        <w:rPr>
          <w:rFonts w:cstheme="majorHAnsi"/>
          <w:b/>
          <w:bCs/>
          <w:color w:val="000000"/>
          <w:sz w:val="24"/>
          <w:szCs w:val="24"/>
        </w:rPr>
        <w:t>RESOLVED</w:t>
      </w:r>
      <w:r w:rsidRPr="00BD5F19">
        <w:rPr>
          <w:rFonts w:cstheme="majorHAnsi"/>
          <w:bCs/>
          <w:color w:val="000000"/>
          <w:sz w:val="24"/>
          <w:szCs w:val="24"/>
        </w:rPr>
        <w:t>:</w:t>
      </w:r>
      <w:r w:rsidRPr="00BD5F19">
        <w:rPr>
          <w:rFonts w:cstheme="majorHAnsi"/>
          <w:bCs/>
          <w:color w:val="000000"/>
          <w:sz w:val="24"/>
          <w:szCs w:val="24"/>
        </w:rPr>
        <w:tab/>
        <w:t xml:space="preserve">That the Board of Directors, upon consideration of, and recommendation by, the Finance Committee, hereby approves and adopts the Hiring Guidelines for the Connecticut Port Authority, in the form attached hereto as the </w:t>
      </w:r>
      <w:r w:rsidRPr="00BD5F19">
        <w:rPr>
          <w:rFonts w:cstheme="majorHAnsi"/>
          <w:bCs/>
          <w:color w:val="000000"/>
          <w:sz w:val="24"/>
          <w:szCs w:val="24"/>
          <w:u w:val="single"/>
        </w:rPr>
        <w:t>Exhibit</w:t>
      </w:r>
      <w:r w:rsidRPr="00BD5F19">
        <w:rPr>
          <w:rFonts w:cstheme="majorHAnsi"/>
          <w:bCs/>
          <w:color w:val="000000"/>
          <w:sz w:val="24"/>
          <w:szCs w:val="24"/>
        </w:rPr>
        <w:t xml:space="preserve"> to Agenda Item #10, with any such revisions that the Executive Director and Finance Committee deem to be in the best interests of the Authority.</w:t>
      </w:r>
    </w:p>
    <w:p w14:paraId="647E03ED" w14:textId="2E0F6E85" w:rsidR="00D63A99" w:rsidRPr="00BD5F19" w:rsidRDefault="00D63A99" w:rsidP="00D63A99">
      <w:pPr>
        <w:jc w:val="both"/>
        <w:rPr>
          <w:rFonts w:cstheme="majorHAnsi"/>
          <w:bCs/>
          <w:color w:val="000000"/>
          <w:sz w:val="24"/>
          <w:szCs w:val="24"/>
        </w:rPr>
      </w:pPr>
      <w:r w:rsidRPr="00BD5F19">
        <w:rPr>
          <w:rFonts w:cstheme="majorHAnsi"/>
          <w:bCs/>
          <w:color w:val="000000"/>
          <w:sz w:val="24"/>
          <w:szCs w:val="24"/>
        </w:rPr>
        <w:t>Motion to approve was made by Mr. Johnson, seconded by Mr. Westerson and was so voted unanimously.</w:t>
      </w:r>
    </w:p>
    <w:p w14:paraId="77BA846B" w14:textId="77777777" w:rsidR="00D63A99" w:rsidRPr="00D63A99" w:rsidRDefault="00D63A99" w:rsidP="00D63A99">
      <w:pPr>
        <w:autoSpaceDE w:val="0"/>
        <w:autoSpaceDN w:val="0"/>
        <w:adjustRightInd w:val="0"/>
        <w:spacing w:after="60" w:line="276" w:lineRule="auto"/>
        <w:ind w:left="360"/>
        <w:jc w:val="both"/>
        <w:rPr>
          <w:rFonts w:eastAsiaTheme="minorHAnsi" w:cstheme="majorHAnsi"/>
          <w:sz w:val="24"/>
          <w:szCs w:val="24"/>
        </w:rPr>
      </w:pPr>
    </w:p>
    <w:p w14:paraId="7153A195" w14:textId="77777777" w:rsidR="00D63A99" w:rsidRPr="00BD5F19" w:rsidRDefault="00D63A99" w:rsidP="00D63A99">
      <w:pPr>
        <w:numPr>
          <w:ilvl w:val="0"/>
          <w:numId w:val="14"/>
        </w:numPr>
        <w:autoSpaceDE w:val="0"/>
        <w:autoSpaceDN w:val="0"/>
        <w:adjustRightInd w:val="0"/>
        <w:spacing w:after="60" w:line="276" w:lineRule="auto"/>
        <w:jc w:val="both"/>
        <w:rPr>
          <w:rFonts w:eastAsiaTheme="minorHAnsi" w:cstheme="majorHAnsi"/>
          <w:b/>
          <w:sz w:val="24"/>
          <w:szCs w:val="24"/>
        </w:rPr>
      </w:pPr>
      <w:r w:rsidRPr="00D63A99">
        <w:rPr>
          <w:rFonts w:eastAsiaTheme="minorHAnsi" w:cstheme="majorHAnsi"/>
          <w:b/>
          <w:bCs/>
          <w:sz w:val="24"/>
          <w:szCs w:val="24"/>
        </w:rPr>
        <w:t>Consideration and approval of a resolution authorizing the Executive Director to publish notice of, issue, and seek bid solicitations for demolition services with respect to the Central Wharf Demolition Project at the State Pier</w:t>
      </w:r>
    </w:p>
    <w:p w14:paraId="58F9342F" w14:textId="77777777" w:rsidR="0052331B" w:rsidRPr="00BD5F19" w:rsidRDefault="0052331B" w:rsidP="0052331B">
      <w:pPr>
        <w:autoSpaceDE w:val="0"/>
        <w:autoSpaceDN w:val="0"/>
        <w:adjustRightInd w:val="0"/>
        <w:spacing w:line="480" w:lineRule="auto"/>
        <w:ind w:firstLine="720"/>
        <w:jc w:val="both"/>
        <w:rPr>
          <w:rFonts w:cstheme="majorHAnsi"/>
          <w:bCs/>
          <w:color w:val="000000"/>
          <w:sz w:val="24"/>
          <w:szCs w:val="24"/>
        </w:rPr>
      </w:pPr>
      <w:r w:rsidRPr="00BD5F19">
        <w:rPr>
          <w:rFonts w:cstheme="majorHAnsi"/>
          <w:b/>
          <w:bCs/>
          <w:color w:val="000000"/>
          <w:sz w:val="24"/>
          <w:szCs w:val="24"/>
        </w:rPr>
        <w:t>RESOLVED:</w:t>
      </w:r>
      <w:r w:rsidRPr="00BD5F19">
        <w:rPr>
          <w:rFonts w:cstheme="majorHAnsi"/>
          <w:b/>
          <w:bCs/>
          <w:color w:val="000000"/>
          <w:sz w:val="24"/>
          <w:szCs w:val="24"/>
        </w:rPr>
        <w:tab/>
      </w:r>
      <w:r w:rsidRPr="00BD5F19">
        <w:rPr>
          <w:rFonts w:cstheme="majorHAnsi"/>
          <w:bCs/>
          <w:color w:val="000000"/>
          <w:sz w:val="24"/>
          <w:szCs w:val="24"/>
        </w:rPr>
        <w:t>That the Executive Director, Evan H. Matthews, is authorized to, for and on behalf of the Connecticut Port Authority, to publish notice of, issue, and seek bid solicitations for demolition services with respect to the Central Wharf Demolition Project at the State Pier</w:t>
      </w:r>
      <w:r w:rsidRPr="00BD5F19">
        <w:rPr>
          <w:rFonts w:cstheme="majorHAnsi"/>
          <w:sz w:val="24"/>
          <w:szCs w:val="24"/>
        </w:rPr>
        <w:t xml:space="preserve"> </w:t>
      </w:r>
      <w:r w:rsidRPr="00BD5F19">
        <w:rPr>
          <w:rFonts w:cstheme="majorHAnsi"/>
          <w:bCs/>
          <w:color w:val="000000"/>
          <w:sz w:val="24"/>
          <w:szCs w:val="24"/>
        </w:rPr>
        <w:t>and to and take any and all reasonable and necessary actions in furtherance thereof.</w:t>
      </w:r>
    </w:p>
    <w:p w14:paraId="7867DA50" w14:textId="2FDF75F5" w:rsidR="0052331B" w:rsidRPr="00BD5F19" w:rsidRDefault="0052331B" w:rsidP="0052331B">
      <w:pPr>
        <w:autoSpaceDE w:val="0"/>
        <w:autoSpaceDN w:val="0"/>
        <w:adjustRightInd w:val="0"/>
        <w:spacing w:line="480" w:lineRule="auto"/>
        <w:jc w:val="both"/>
        <w:rPr>
          <w:rFonts w:cstheme="majorHAnsi"/>
          <w:bCs/>
          <w:color w:val="000000"/>
          <w:sz w:val="24"/>
          <w:szCs w:val="24"/>
        </w:rPr>
      </w:pPr>
      <w:r w:rsidRPr="00BD5F19">
        <w:rPr>
          <w:rFonts w:cstheme="majorHAnsi"/>
          <w:bCs/>
          <w:color w:val="000000"/>
          <w:sz w:val="24"/>
          <w:szCs w:val="24"/>
        </w:rPr>
        <w:t xml:space="preserve">Motion to approve was made by Ms. Reemsnyder, seconded by Mr. Wise.  Motion passed with 1 abstention by Mr. </w:t>
      </w:r>
      <w:r w:rsidR="003D7949" w:rsidRPr="00BD5F19">
        <w:rPr>
          <w:rFonts w:cstheme="majorHAnsi"/>
          <w:bCs/>
          <w:color w:val="000000"/>
          <w:sz w:val="24"/>
          <w:szCs w:val="24"/>
        </w:rPr>
        <w:t>Kaliszewski</w:t>
      </w:r>
      <w:r w:rsidRPr="00BD5F19">
        <w:rPr>
          <w:rFonts w:cstheme="majorHAnsi"/>
          <w:bCs/>
          <w:color w:val="000000"/>
          <w:sz w:val="24"/>
          <w:szCs w:val="24"/>
        </w:rPr>
        <w:t>.</w:t>
      </w:r>
    </w:p>
    <w:p w14:paraId="6B53C7C9" w14:textId="77777777" w:rsidR="0052331B" w:rsidRDefault="0052331B" w:rsidP="0052331B">
      <w:pPr>
        <w:autoSpaceDE w:val="0"/>
        <w:autoSpaceDN w:val="0"/>
        <w:adjustRightInd w:val="0"/>
        <w:spacing w:line="480" w:lineRule="auto"/>
        <w:ind w:firstLine="720"/>
        <w:jc w:val="both"/>
        <w:rPr>
          <w:rFonts w:ascii="Times New Roman" w:hAnsi="Times New Roman" w:cs="Times New Roman"/>
          <w:bCs/>
          <w:color w:val="000000"/>
        </w:rPr>
      </w:pPr>
      <w:r>
        <w:rPr>
          <w:rFonts w:ascii="Times New Roman" w:hAnsi="Times New Roman" w:cs="Times New Roman"/>
          <w:bCs/>
          <w:color w:val="000000"/>
        </w:rPr>
        <w:br w:type="page"/>
      </w:r>
    </w:p>
    <w:p w14:paraId="210FB5D7" w14:textId="77777777" w:rsidR="00D63A99" w:rsidRPr="00D63A99" w:rsidRDefault="00D63A99" w:rsidP="00D63A99">
      <w:pPr>
        <w:autoSpaceDE w:val="0"/>
        <w:autoSpaceDN w:val="0"/>
        <w:adjustRightInd w:val="0"/>
        <w:spacing w:after="60" w:line="276" w:lineRule="auto"/>
        <w:jc w:val="both"/>
        <w:rPr>
          <w:rFonts w:eastAsiaTheme="minorHAnsi" w:cstheme="majorHAnsi"/>
          <w:sz w:val="24"/>
          <w:szCs w:val="24"/>
        </w:rPr>
      </w:pPr>
    </w:p>
    <w:p w14:paraId="306ACD49" w14:textId="77777777" w:rsidR="00D63A99" w:rsidRPr="00BD5F19" w:rsidRDefault="00D63A99" w:rsidP="00D63A99">
      <w:pPr>
        <w:numPr>
          <w:ilvl w:val="0"/>
          <w:numId w:val="14"/>
        </w:numPr>
        <w:autoSpaceDE w:val="0"/>
        <w:autoSpaceDN w:val="0"/>
        <w:adjustRightInd w:val="0"/>
        <w:spacing w:after="60" w:line="276" w:lineRule="auto"/>
        <w:jc w:val="both"/>
        <w:rPr>
          <w:rFonts w:eastAsiaTheme="minorHAnsi" w:cstheme="majorHAnsi"/>
          <w:b/>
          <w:sz w:val="24"/>
          <w:szCs w:val="24"/>
        </w:rPr>
      </w:pPr>
      <w:r w:rsidRPr="00D63A99">
        <w:rPr>
          <w:rFonts w:eastAsiaTheme="minorHAnsi" w:cstheme="majorHAnsi"/>
          <w:b/>
          <w:sz w:val="24"/>
          <w:szCs w:val="24"/>
        </w:rPr>
        <w:t xml:space="preserve">Consideration and approval of a resolution authorizing the Executive Director to enter into an agreement, </w:t>
      </w:r>
      <w:r w:rsidRPr="00D63A99">
        <w:rPr>
          <w:rFonts w:eastAsiaTheme="minorHAnsi" w:cstheme="majorHAnsi"/>
          <w:b/>
          <w:color w:val="000000"/>
          <w:sz w:val="24"/>
          <w:szCs w:val="24"/>
        </w:rPr>
        <w:t xml:space="preserve">for up to $75,000, </w:t>
      </w:r>
      <w:r w:rsidRPr="00D63A99">
        <w:rPr>
          <w:rFonts w:eastAsiaTheme="minorHAnsi" w:cstheme="majorHAnsi"/>
          <w:b/>
          <w:sz w:val="24"/>
          <w:szCs w:val="24"/>
        </w:rPr>
        <w:t xml:space="preserve">for construction management, engineering and inspection services, with AECOM, with respect to the Central Wharf at the State Pier </w:t>
      </w:r>
    </w:p>
    <w:p w14:paraId="1FE423B1" w14:textId="77777777" w:rsidR="002F6AB6" w:rsidRPr="00BD5F19" w:rsidRDefault="002F6AB6" w:rsidP="002F6AB6">
      <w:pPr>
        <w:autoSpaceDE w:val="0"/>
        <w:autoSpaceDN w:val="0"/>
        <w:adjustRightInd w:val="0"/>
        <w:spacing w:after="60" w:line="276" w:lineRule="auto"/>
        <w:jc w:val="both"/>
        <w:rPr>
          <w:rFonts w:eastAsiaTheme="minorHAnsi" w:cstheme="majorHAnsi"/>
          <w:b/>
          <w:sz w:val="24"/>
          <w:szCs w:val="24"/>
        </w:rPr>
      </w:pPr>
    </w:p>
    <w:p w14:paraId="40ED2851" w14:textId="77777777" w:rsidR="002F6AB6" w:rsidRPr="002F6AB6" w:rsidRDefault="002F6AB6" w:rsidP="002F6AB6">
      <w:pPr>
        <w:jc w:val="both"/>
        <w:rPr>
          <w:rFonts w:eastAsia="Calibri" w:cstheme="majorHAnsi"/>
          <w:b/>
          <w:bCs/>
          <w:color w:val="000000"/>
          <w:sz w:val="24"/>
          <w:szCs w:val="24"/>
        </w:rPr>
      </w:pPr>
    </w:p>
    <w:p w14:paraId="65308DA8" w14:textId="77777777" w:rsidR="002F6AB6" w:rsidRPr="002F6AB6" w:rsidRDefault="002F6AB6" w:rsidP="002F6AB6">
      <w:pPr>
        <w:autoSpaceDE w:val="0"/>
        <w:autoSpaceDN w:val="0"/>
        <w:adjustRightInd w:val="0"/>
        <w:spacing w:line="480" w:lineRule="auto"/>
        <w:ind w:firstLine="720"/>
        <w:jc w:val="both"/>
        <w:rPr>
          <w:rFonts w:eastAsia="Calibri" w:cstheme="majorHAnsi"/>
          <w:bCs/>
          <w:color w:val="000000"/>
          <w:sz w:val="24"/>
          <w:szCs w:val="24"/>
        </w:rPr>
      </w:pPr>
      <w:r w:rsidRPr="002F6AB6">
        <w:rPr>
          <w:rFonts w:eastAsia="Calibri" w:cstheme="majorHAnsi"/>
          <w:b/>
          <w:bCs/>
          <w:color w:val="000000"/>
          <w:sz w:val="24"/>
          <w:szCs w:val="24"/>
        </w:rPr>
        <w:t>RESOLVED:</w:t>
      </w:r>
      <w:r w:rsidRPr="002F6AB6">
        <w:rPr>
          <w:rFonts w:eastAsia="Calibri" w:cstheme="majorHAnsi"/>
          <w:b/>
          <w:bCs/>
          <w:color w:val="000000"/>
          <w:sz w:val="24"/>
          <w:szCs w:val="24"/>
        </w:rPr>
        <w:tab/>
      </w:r>
      <w:r w:rsidRPr="002F6AB6">
        <w:rPr>
          <w:rFonts w:eastAsia="Calibri" w:cstheme="majorHAnsi"/>
          <w:bCs/>
          <w:color w:val="000000"/>
          <w:sz w:val="24"/>
          <w:szCs w:val="24"/>
        </w:rPr>
        <w:t xml:space="preserve">That the Executive Director, Evan H. Matthews, be and hereby is authorized, empowered and directed, for and on behalf of the Connecticut Port Authority, to enter into an agreement with AECOM Technical Services, Inc. (AECOM), for up to $75,000, for construction management, engineering and inspection services with respect to the Central Wharf at the State Pier, as further described in the proposal attached hereto as the </w:t>
      </w:r>
      <w:r w:rsidRPr="002F6AB6">
        <w:rPr>
          <w:rFonts w:eastAsia="Calibri" w:cstheme="majorHAnsi"/>
          <w:bCs/>
          <w:color w:val="000000"/>
          <w:sz w:val="24"/>
          <w:szCs w:val="24"/>
          <w:u w:val="single"/>
        </w:rPr>
        <w:t>Exhibit</w:t>
      </w:r>
      <w:r w:rsidRPr="002F6AB6">
        <w:rPr>
          <w:rFonts w:eastAsia="Calibri" w:cstheme="majorHAnsi"/>
          <w:bCs/>
          <w:color w:val="000000"/>
          <w:sz w:val="24"/>
          <w:szCs w:val="24"/>
        </w:rPr>
        <w:t xml:space="preserve"> to Agenda Item #12, on such terms and provisions that the Executive Director deems to be in the best interests of the Authority, and to negotiate, execute and deliver such services agreement and any and all other reasonable and necessary documents in furtherance thereof.</w:t>
      </w:r>
    </w:p>
    <w:p w14:paraId="0E3A066F" w14:textId="6A015CA0" w:rsidR="002F6AB6" w:rsidRPr="00BD5F19" w:rsidRDefault="002F6AB6" w:rsidP="002F6AB6">
      <w:pPr>
        <w:autoSpaceDE w:val="0"/>
        <w:autoSpaceDN w:val="0"/>
        <w:adjustRightInd w:val="0"/>
        <w:spacing w:after="60" w:line="276" w:lineRule="auto"/>
        <w:jc w:val="both"/>
        <w:rPr>
          <w:rFonts w:eastAsiaTheme="minorHAnsi" w:cstheme="majorHAnsi"/>
          <w:sz w:val="24"/>
          <w:szCs w:val="24"/>
        </w:rPr>
      </w:pPr>
      <w:r w:rsidRPr="00BD5F19">
        <w:rPr>
          <w:rFonts w:eastAsiaTheme="minorHAnsi" w:cstheme="majorHAnsi"/>
          <w:sz w:val="24"/>
          <w:szCs w:val="24"/>
        </w:rPr>
        <w:t>A motion to approve was made by Mr. Johnson, seconded by Mr. Westerson and passed with 1 abstention, by Mr. Kaliszewski.</w:t>
      </w:r>
    </w:p>
    <w:p w14:paraId="1BDAB705" w14:textId="77777777" w:rsidR="002F6AB6" w:rsidRPr="00D63A99" w:rsidRDefault="002F6AB6" w:rsidP="002F6AB6">
      <w:pPr>
        <w:autoSpaceDE w:val="0"/>
        <w:autoSpaceDN w:val="0"/>
        <w:adjustRightInd w:val="0"/>
        <w:spacing w:after="60" w:line="276" w:lineRule="auto"/>
        <w:jc w:val="both"/>
        <w:rPr>
          <w:rFonts w:eastAsiaTheme="minorHAnsi" w:cstheme="majorHAnsi"/>
          <w:sz w:val="24"/>
          <w:szCs w:val="24"/>
        </w:rPr>
      </w:pPr>
    </w:p>
    <w:p w14:paraId="0C52429D" w14:textId="77777777" w:rsidR="00D63A99" w:rsidRPr="00BD5F19" w:rsidRDefault="00D63A99" w:rsidP="00D63A99">
      <w:pPr>
        <w:numPr>
          <w:ilvl w:val="0"/>
          <w:numId w:val="14"/>
        </w:numPr>
        <w:autoSpaceDE w:val="0"/>
        <w:autoSpaceDN w:val="0"/>
        <w:adjustRightInd w:val="0"/>
        <w:spacing w:after="60" w:line="276" w:lineRule="auto"/>
        <w:jc w:val="both"/>
        <w:rPr>
          <w:rFonts w:eastAsiaTheme="minorHAnsi" w:cstheme="majorHAnsi"/>
          <w:b/>
          <w:sz w:val="24"/>
          <w:szCs w:val="24"/>
        </w:rPr>
      </w:pPr>
      <w:r w:rsidRPr="00D63A99">
        <w:rPr>
          <w:rFonts w:eastAsiaTheme="minorHAnsi" w:cstheme="majorHAnsi"/>
          <w:b/>
          <w:sz w:val="24"/>
          <w:szCs w:val="24"/>
        </w:rPr>
        <w:t xml:space="preserve">Consideration and approval of a resolution authorizing the Executive Director to enter into an agreement, </w:t>
      </w:r>
      <w:r w:rsidRPr="00D63A99">
        <w:rPr>
          <w:rFonts w:eastAsiaTheme="minorHAnsi" w:cstheme="majorHAnsi"/>
          <w:b/>
          <w:color w:val="000000"/>
          <w:sz w:val="24"/>
          <w:szCs w:val="24"/>
        </w:rPr>
        <w:t xml:space="preserve">for up to $175,000, </w:t>
      </w:r>
      <w:r w:rsidRPr="00D63A99">
        <w:rPr>
          <w:rFonts w:eastAsiaTheme="minorHAnsi" w:cstheme="majorHAnsi"/>
          <w:b/>
          <w:sz w:val="24"/>
          <w:szCs w:val="24"/>
        </w:rPr>
        <w:t>for engineering services, with AECOM, with respect to the preparation of a condition survey at the State Pier</w:t>
      </w:r>
    </w:p>
    <w:p w14:paraId="414C1CBF" w14:textId="77777777" w:rsidR="00115F03" w:rsidRPr="00E71108" w:rsidRDefault="00115F03" w:rsidP="00115F03">
      <w:pPr>
        <w:autoSpaceDE w:val="0"/>
        <w:autoSpaceDN w:val="0"/>
        <w:adjustRightInd w:val="0"/>
        <w:spacing w:after="60" w:line="276" w:lineRule="auto"/>
        <w:jc w:val="both"/>
        <w:rPr>
          <w:rFonts w:eastAsiaTheme="minorHAnsi" w:cstheme="majorHAnsi"/>
          <w:b/>
          <w:sz w:val="24"/>
          <w:szCs w:val="24"/>
        </w:rPr>
      </w:pPr>
    </w:p>
    <w:p w14:paraId="735C851E" w14:textId="77777777" w:rsidR="00115F03" w:rsidRPr="00115F03" w:rsidRDefault="00115F03" w:rsidP="00115F03">
      <w:pPr>
        <w:autoSpaceDE w:val="0"/>
        <w:autoSpaceDN w:val="0"/>
        <w:adjustRightInd w:val="0"/>
        <w:spacing w:line="480" w:lineRule="auto"/>
        <w:ind w:firstLine="720"/>
        <w:jc w:val="both"/>
        <w:rPr>
          <w:rFonts w:eastAsia="Calibri" w:cstheme="majorHAnsi"/>
          <w:bCs/>
          <w:color w:val="000000"/>
          <w:sz w:val="24"/>
          <w:szCs w:val="24"/>
        </w:rPr>
      </w:pPr>
      <w:r w:rsidRPr="00115F03">
        <w:rPr>
          <w:rFonts w:eastAsia="Calibri" w:cstheme="majorHAnsi"/>
          <w:b/>
          <w:bCs/>
          <w:color w:val="000000"/>
          <w:sz w:val="24"/>
          <w:szCs w:val="24"/>
        </w:rPr>
        <w:t>RESOLVED:</w:t>
      </w:r>
      <w:r w:rsidRPr="00115F03">
        <w:rPr>
          <w:rFonts w:eastAsia="Calibri" w:cstheme="majorHAnsi"/>
          <w:b/>
          <w:bCs/>
          <w:color w:val="000000"/>
          <w:sz w:val="24"/>
          <w:szCs w:val="24"/>
        </w:rPr>
        <w:tab/>
      </w:r>
      <w:r w:rsidRPr="00115F03">
        <w:rPr>
          <w:rFonts w:eastAsia="Calibri" w:cstheme="majorHAnsi"/>
          <w:bCs/>
          <w:color w:val="000000"/>
          <w:sz w:val="24"/>
          <w:szCs w:val="24"/>
        </w:rPr>
        <w:t xml:space="preserve">That the Executive Director, Evan H. Matthews, be and hereby is authorized, empowered and directed, for and on behalf of the Connecticut Port Authority, to enter into an agreement with AECOM Technical Services, Inc. (AECOM), for up to $175,000, for engineering services with respect to the preparation of a condition survey at the State Pier, as further described in the proposal attached hereto as the </w:t>
      </w:r>
      <w:r w:rsidRPr="00115F03">
        <w:rPr>
          <w:rFonts w:eastAsia="Calibri" w:cstheme="majorHAnsi"/>
          <w:bCs/>
          <w:color w:val="000000"/>
          <w:sz w:val="24"/>
          <w:szCs w:val="24"/>
          <w:u w:val="single"/>
        </w:rPr>
        <w:t>Exhibit</w:t>
      </w:r>
      <w:r w:rsidRPr="00115F03">
        <w:rPr>
          <w:rFonts w:eastAsia="Calibri" w:cstheme="majorHAnsi"/>
          <w:bCs/>
          <w:color w:val="000000"/>
          <w:sz w:val="24"/>
          <w:szCs w:val="24"/>
        </w:rPr>
        <w:t xml:space="preserve"> to Agenda Item #13, on such terms and provisions that the Executive Director deems to be in the best interests of the </w:t>
      </w:r>
      <w:r w:rsidRPr="00115F03">
        <w:rPr>
          <w:rFonts w:eastAsia="Calibri" w:cstheme="majorHAnsi"/>
          <w:bCs/>
          <w:color w:val="000000"/>
          <w:sz w:val="24"/>
          <w:szCs w:val="24"/>
        </w:rPr>
        <w:lastRenderedPageBreak/>
        <w:t>Authority, and to negotiate, execute and deliver such services agreement and any and all other reasonable and necessary documents in furtherance thereof.</w:t>
      </w:r>
    </w:p>
    <w:p w14:paraId="536DB08A" w14:textId="771442EA" w:rsidR="002F6AB6" w:rsidRDefault="00115F03" w:rsidP="002F6AB6">
      <w:pPr>
        <w:autoSpaceDE w:val="0"/>
        <w:autoSpaceDN w:val="0"/>
        <w:adjustRightInd w:val="0"/>
        <w:spacing w:after="60" w:line="276" w:lineRule="auto"/>
        <w:jc w:val="both"/>
        <w:rPr>
          <w:rFonts w:eastAsiaTheme="minorHAnsi" w:cstheme="majorHAnsi"/>
          <w:sz w:val="24"/>
          <w:szCs w:val="24"/>
        </w:rPr>
      </w:pPr>
      <w:r>
        <w:rPr>
          <w:rFonts w:eastAsiaTheme="minorHAnsi" w:cstheme="majorHAnsi"/>
          <w:sz w:val="24"/>
          <w:szCs w:val="24"/>
        </w:rPr>
        <w:t>Motion to approve was made by Ms. Elkow, seconded by Ms. Reemsnyder passed with 2 abstentions by Mr. Gilbertson and Mr. Kaliszewski.</w:t>
      </w:r>
    </w:p>
    <w:p w14:paraId="3C4E4866" w14:textId="77777777" w:rsidR="003D7949" w:rsidRPr="00D63A99" w:rsidRDefault="003D7949" w:rsidP="002F6AB6">
      <w:pPr>
        <w:autoSpaceDE w:val="0"/>
        <w:autoSpaceDN w:val="0"/>
        <w:adjustRightInd w:val="0"/>
        <w:spacing w:after="60" w:line="276" w:lineRule="auto"/>
        <w:jc w:val="both"/>
        <w:rPr>
          <w:rFonts w:eastAsiaTheme="minorHAnsi" w:cstheme="majorHAnsi"/>
          <w:sz w:val="24"/>
          <w:szCs w:val="24"/>
        </w:rPr>
      </w:pPr>
    </w:p>
    <w:p w14:paraId="4AD23363" w14:textId="77777777" w:rsidR="00D63A99" w:rsidRPr="00E71108" w:rsidRDefault="00D63A99" w:rsidP="00D63A99">
      <w:pPr>
        <w:numPr>
          <w:ilvl w:val="0"/>
          <w:numId w:val="14"/>
        </w:numPr>
        <w:autoSpaceDE w:val="0"/>
        <w:autoSpaceDN w:val="0"/>
        <w:adjustRightInd w:val="0"/>
        <w:spacing w:after="60" w:line="276" w:lineRule="auto"/>
        <w:jc w:val="both"/>
        <w:rPr>
          <w:rFonts w:eastAsiaTheme="minorHAnsi" w:cstheme="majorHAnsi"/>
          <w:b/>
          <w:sz w:val="24"/>
          <w:szCs w:val="24"/>
        </w:rPr>
      </w:pPr>
      <w:r w:rsidRPr="00D63A99">
        <w:rPr>
          <w:rFonts w:eastAsiaTheme="minorHAnsi" w:cstheme="majorHAnsi"/>
          <w:b/>
          <w:sz w:val="24"/>
          <w:szCs w:val="24"/>
        </w:rPr>
        <w:t xml:space="preserve">Consideration and approval of a resolution authorizing the Executive Director to enter into an agreement, </w:t>
      </w:r>
      <w:r w:rsidRPr="00D63A99">
        <w:rPr>
          <w:rFonts w:eastAsiaTheme="minorHAnsi" w:cstheme="majorHAnsi"/>
          <w:b/>
          <w:color w:val="000000"/>
          <w:sz w:val="24"/>
          <w:szCs w:val="24"/>
        </w:rPr>
        <w:t xml:space="preserve">for up to $224,900, </w:t>
      </w:r>
      <w:r w:rsidRPr="00D63A99">
        <w:rPr>
          <w:rFonts w:eastAsiaTheme="minorHAnsi" w:cstheme="majorHAnsi"/>
          <w:b/>
          <w:sz w:val="24"/>
          <w:szCs w:val="24"/>
        </w:rPr>
        <w:t>for engineering services, with AECOM, with respect to the performance of sediment and sample testing at the State Pier</w:t>
      </w:r>
    </w:p>
    <w:p w14:paraId="223C346B" w14:textId="77777777" w:rsidR="003D7949" w:rsidRPr="00E71108" w:rsidRDefault="003D7949" w:rsidP="003D7949">
      <w:pPr>
        <w:autoSpaceDE w:val="0"/>
        <w:autoSpaceDN w:val="0"/>
        <w:adjustRightInd w:val="0"/>
        <w:spacing w:after="60" w:line="276" w:lineRule="auto"/>
        <w:jc w:val="both"/>
        <w:rPr>
          <w:rFonts w:eastAsiaTheme="minorHAnsi" w:cstheme="majorHAnsi"/>
          <w:b/>
          <w:sz w:val="24"/>
          <w:szCs w:val="24"/>
        </w:rPr>
      </w:pPr>
    </w:p>
    <w:p w14:paraId="2C848A7A" w14:textId="77777777" w:rsidR="003D7949" w:rsidRPr="003D7949" w:rsidRDefault="003D7949" w:rsidP="003D7949">
      <w:pPr>
        <w:autoSpaceDE w:val="0"/>
        <w:autoSpaceDN w:val="0"/>
        <w:adjustRightInd w:val="0"/>
        <w:spacing w:line="480" w:lineRule="auto"/>
        <w:ind w:firstLine="720"/>
        <w:jc w:val="both"/>
        <w:rPr>
          <w:rFonts w:eastAsia="Calibri" w:cstheme="majorHAnsi"/>
          <w:bCs/>
          <w:color w:val="000000"/>
          <w:sz w:val="24"/>
          <w:szCs w:val="24"/>
        </w:rPr>
      </w:pPr>
      <w:r w:rsidRPr="003D7949">
        <w:rPr>
          <w:rFonts w:eastAsia="Calibri" w:cstheme="majorHAnsi"/>
          <w:b/>
          <w:bCs/>
          <w:color w:val="000000"/>
          <w:sz w:val="24"/>
          <w:szCs w:val="24"/>
        </w:rPr>
        <w:t>RESOLVED:</w:t>
      </w:r>
      <w:r w:rsidRPr="003D7949">
        <w:rPr>
          <w:rFonts w:eastAsia="Calibri" w:cstheme="majorHAnsi"/>
          <w:b/>
          <w:bCs/>
          <w:color w:val="000000"/>
          <w:sz w:val="24"/>
          <w:szCs w:val="24"/>
        </w:rPr>
        <w:tab/>
      </w:r>
      <w:r w:rsidRPr="003D7949">
        <w:rPr>
          <w:rFonts w:eastAsia="Calibri" w:cstheme="majorHAnsi"/>
          <w:bCs/>
          <w:color w:val="000000"/>
          <w:sz w:val="24"/>
          <w:szCs w:val="24"/>
        </w:rPr>
        <w:t xml:space="preserve">That the Executive Director, Evan H. Matthews, be and hereby is authorized, empowered and directed, for and on behalf of the Connecticut Port Authority, to enter into an agreement with AECOM Technical Services, Inc. (AECOM), for up to $224,900, for engineering services with respect to the performance of sediment and sample testing at the State Pier, as further described in the proposal attached hereto as the </w:t>
      </w:r>
      <w:r w:rsidRPr="003D7949">
        <w:rPr>
          <w:rFonts w:eastAsia="Calibri" w:cstheme="majorHAnsi"/>
          <w:bCs/>
          <w:color w:val="000000"/>
          <w:sz w:val="24"/>
          <w:szCs w:val="24"/>
          <w:u w:val="single"/>
        </w:rPr>
        <w:t>Exhibit</w:t>
      </w:r>
      <w:r w:rsidRPr="003D7949">
        <w:rPr>
          <w:rFonts w:eastAsia="Calibri" w:cstheme="majorHAnsi"/>
          <w:bCs/>
          <w:color w:val="000000"/>
          <w:sz w:val="24"/>
          <w:szCs w:val="24"/>
        </w:rPr>
        <w:t xml:space="preserve"> to Agenda Item #14, on such terms and provisions that the Executive Director deems to be in the best interests of the Authority, and to negotiate, execute and deliver such services agreement and any and all other reasonable and necessary documents in furtherance thereof.</w:t>
      </w:r>
    </w:p>
    <w:p w14:paraId="73C12FC7" w14:textId="77777777" w:rsidR="003D7949" w:rsidRPr="003D7949" w:rsidRDefault="003D7949" w:rsidP="003D7949">
      <w:pPr>
        <w:jc w:val="both"/>
        <w:rPr>
          <w:rFonts w:eastAsia="Calibri" w:cstheme="majorHAnsi"/>
          <w:b/>
          <w:bCs/>
          <w:color w:val="000000"/>
          <w:sz w:val="24"/>
          <w:szCs w:val="24"/>
        </w:rPr>
      </w:pPr>
    </w:p>
    <w:p w14:paraId="7AB3ABA8" w14:textId="4C25B4D1" w:rsidR="003D7949" w:rsidRPr="00E71108" w:rsidRDefault="003D7949" w:rsidP="003D7949">
      <w:pPr>
        <w:autoSpaceDE w:val="0"/>
        <w:autoSpaceDN w:val="0"/>
        <w:adjustRightInd w:val="0"/>
        <w:spacing w:after="60" w:line="276" w:lineRule="auto"/>
        <w:jc w:val="both"/>
        <w:rPr>
          <w:rFonts w:eastAsiaTheme="minorHAnsi" w:cstheme="majorHAnsi"/>
          <w:sz w:val="24"/>
          <w:szCs w:val="24"/>
        </w:rPr>
      </w:pPr>
      <w:r w:rsidRPr="00E71108">
        <w:rPr>
          <w:rFonts w:eastAsiaTheme="minorHAnsi" w:cstheme="majorHAnsi"/>
          <w:sz w:val="24"/>
          <w:szCs w:val="24"/>
        </w:rPr>
        <w:t>Motion to approve by Mr. Johnson, seconded by Mr. Westerson passed with 2 abstentions by Mr. Kaliszewski and Mr. Gilbertson.</w:t>
      </w:r>
    </w:p>
    <w:p w14:paraId="26D17296" w14:textId="77777777" w:rsidR="003D7949" w:rsidRPr="00D63A99" w:rsidRDefault="003D7949" w:rsidP="003D7949">
      <w:pPr>
        <w:autoSpaceDE w:val="0"/>
        <w:autoSpaceDN w:val="0"/>
        <w:adjustRightInd w:val="0"/>
        <w:spacing w:after="60" w:line="276" w:lineRule="auto"/>
        <w:jc w:val="both"/>
        <w:rPr>
          <w:rFonts w:eastAsiaTheme="minorHAnsi" w:cstheme="majorHAnsi"/>
          <w:sz w:val="24"/>
          <w:szCs w:val="24"/>
        </w:rPr>
      </w:pPr>
    </w:p>
    <w:p w14:paraId="7D0A3933" w14:textId="77777777" w:rsidR="00D63A99" w:rsidRPr="00E71108" w:rsidRDefault="00D63A99" w:rsidP="00D63A99">
      <w:pPr>
        <w:numPr>
          <w:ilvl w:val="0"/>
          <w:numId w:val="14"/>
        </w:numPr>
        <w:autoSpaceDE w:val="0"/>
        <w:autoSpaceDN w:val="0"/>
        <w:adjustRightInd w:val="0"/>
        <w:spacing w:after="60" w:line="276" w:lineRule="auto"/>
        <w:jc w:val="both"/>
        <w:rPr>
          <w:rFonts w:eastAsiaTheme="minorHAnsi" w:cstheme="majorHAnsi"/>
          <w:b/>
          <w:sz w:val="24"/>
          <w:szCs w:val="24"/>
        </w:rPr>
      </w:pPr>
      <w:r w:rsidRPr="00D63A99">
        <w:rPr>
          <w:rFonts w:eastAsiaTheme="minorHAnsi" w:cstheme="majorHAnsi"/>
          <w:b/>
          <w:sz w:val="24"/>
          <w:szCs w:val="24"/>
        </w:rPr>
        <w:t>Consideration and approval of a resolution authorizing the Executive Director to enter into an agreement for additional services with AECOM with respect to the RFP for the State Pier.</w:t>
      </w:r>
    </w:p>
    <w:p w14:paraId="5D9684F9" w14:textId="77777777" w:rsidR="003D7949" w:rsidRPr="00E71108" w:rsidRDefault="003D7949" w:rsidP="003D7949">
      <w:pPr>
        <w:autoSpaceDE w:val="0"/>
        <w:autoSpaceDN w:val="0"/>
        <w:adjustRightInd w:val="0"/>
        <w:spacing w:after="60" w:line="276" w:lineRule="auto"/>
        <w:jc w:val="both"/>
        <w:rPr>
          <w:rFonts w:eastAsiaTheme="minorHAnsi" w:cstheme="majorHAnsi"/>
          <w:b/>
          <w:sz w:val="24"/>
          <w:szCs w:val="24"/>
        </w:rPr>
      </w:pPr>
    </w:p>
    <w:p w14:paraId="117706EE" w14:textId="77777777" w:rsidR="003D7949" w:rsidRPr="003D7949" w:rsidRDefault="003D7949" w:rsidP="003D7949">
      <w:pPr>
        <w:autoSpaceDE w:val="0"/>
        <w:autoSpaceDN w:val="0"/>
        <w:adjustRightInd w:val="0"/>
        <w:spacing w:line="480" w:lineRule="auto"/>
        <w:ind w:firstLine="720"/>
        <w:jc w:val="both"/>
        <w:rPr>
          <w:rFonts w:ascii="Times New Roman" w:eastAsia="Calibri" w:hAnsi="Times New Roman" w:cs="Times New Roman"/>
          <w:bCs/>
          <w:color w:val="000000"/>
        </w:rPr>
      </w:pPr>
      <w:r w:rsidRPr="003D7949">
        <w:rPr>
          <w:rFonts w:eastAsia="Calibri" w:cstheme="majorHAnsi"/>
          <w:b/>
          <w:bCs/>
          <w:color w:val="000000"/>
          <w:sz w:val="24"/>
          <w:szCs w:val="24"/>
        </w:rPr>
        <w:t>RESOLVED:</w:t>
      </w:r>
      <w:r w:rsidRPr="003D7949">
        <w:rPr>
          <w:rFonts w:eastAsia="Calibri" w:cstheme="majorHAnsi"/>
          <w:b/>
          <w:bCs/>
          <w:color w:val="000000"/>
          <w:sz w:val="24"/>
          <w:szCs w:val="24"/>
        </w:rPr>
        <w:tab/>
      </w:r>
      <w:r w:rsidRPr="003D7949">
        <w:rPr>
          <w:rFonts w:eastAsia="Calibri" w:cstheme="majorHAnsi"/>
          <w:bCs/>
          <w:color w:val="000000"/>
          <w:sz w:val="24"/>
          <w:szCs w:val="24"/>
        </w:rPr>
        <w:t xml:space="preserve">That the Executive Director, Evan H. Matthews, be and hereby is authorized, empowered and directed, for and on behalf of the Connecticut Port Authority, to enter into an agreement with AECOM Technical Services, Inc. (AECOM), for up to $224,900, for </w:t>
      </w:r>
      <w:r w:rsidRPr="003D7949">
        <w:rPr>
          <w:rFonts w:eastAsia="Calibri" w:cstheme="majorHAnsi"/>
          <w:bCs/>
          <w:color w:val="000000"/>
          <w:sz w:val="24"/>
          <w:szCs w:val="24"/>
        </w:rPr>
        <w:lastRenderedPageBreak/>
        <w:t xml:space="preserve">engineering services with respect to the performance of sediment and sample testing at the State Pier, as further described in the proposal attached hereto as the </w:t>
      </w:r>
      <w:r w:rsidRPr="003D7949">
        <w:rPr>
          <w:rFonts w:eastAsia="Calibri" w:cstheme="majorHAnsi"/>
          <w:bCs/>
          <w:color w:val="000000"/>
          <w:sz w:val="24"/>
          <w:szCs w:val="24"/>
          <w:u w:val="single"/>
        </w:rPr>
        <w:t>Exhibit</w:t>
      </w:r>
      <w:r w:rsidRPr="003D7949">
        <w:rPr>
          <w:rFonts w:eastAsia="Calibri" w:cstheme="majorHAnsi"/>
          <w:bCs/>
          <w:color w:val="000000"/>
          <w:sz w:val="24"/>
          <w:szCs w:val="24"/>
        </w:rPr>
        <w:t xml:space="preserve"> to Agenda Item #14, on such terms and provisions that the Executive Director</w:t>
      </w:r>
      <w:r w:rsidRPr="003D7949">
        <w:rPr>
          <w:rFonts w:ascii="Times New Roman" w:eastAsia="Calibri" w:hAnsi="Times New Roman" w:cs="Times New Roman"/>
          <w:bCs/>
          <w:color w:val="000000"/>
        </w:rPr>
        <w:t xml:space="preserve"> deems to be in the best interests of the Authority, and to negotiate, execute and deliver such services agreement and any and all other reasonable and necessary documents in furtherance thereof.</w:t>
      </w:r>
    </w:p>
    <w:p w14:paraId="7278367F" w14:textId="33F00ECB" w:rsidR="003D7949" w:rsidRDefault="003D7949" w:rsidP="003D7949">
      <w:pPr>
        <w:autoSpaceDE w:val="0"/>
        <w:autoSpaceDN w:val="0"/>
        <w:adjustRightInd w:val="0"/>
        <w:spacing w:after="60" w:line="276" w:lineRule="auto"/>
        <w:jc w:val="both"/>
        <w:rPr>
          <w:rFonts w:eastAsiaTheme="minorHAnsi" w:cstheme="majorHAnsi"/>
          <w:sz w:val="24"/>
          <w:szCs w:val="24"/>
        </w:rPr>
      </w:pPr>
      <w:r>
        <w:rPr>
          <w:rFonts w:eastAsiaTheme="minorHAnsi" w:cstheme="majorHAnsi"/>
          <w:sz w:val="24"/>
          <w:szCs w:val="24"/>
        </w:rPr>
        <w:t>Motion to approve by Mr. Johnson, seconded by Mr. Westerson passed with 1 abstention by Mr. Kaliszewski.</w:t>
      </w:r>
    </w:p>
    <w:p w14:paraId="1B743E4A" w14:textId="77777777" w:rsidR="003D7949" w:rsidRDefault="003D7949" w:rsidP="003D7949">
      <w:pPr>
        <w:autoSpaceDE w:val="0"/>
        <w:autoSpaceDN w:val="0"/>
        <w:adjustRightInd w:val="0"/>
        <w:spacing w:after="60" w:line="276" w:lineRule="auto"/>
        <w:jc w:val="both"/>
        <w:rPr>
          <w:rFonts w:eastAsiaTheme="minorHAnsi" w:cstheme="majorHAnsi"/>
          <w:sz w:val="24"/>
          <w:szCs w:val="24"/>
        </w:rPr>
      </w:pPr>
    </w:p>
    <w:p w14:paraId="55866DBB" w14:textId="3AE08ED5" w:rsidR="003D7949" w:rsidRDefault="003D7949" w:rsidP="003D7949">
      <w:pPr>
        <w:autoSpaceDE w:val="0"/>
        <w:autoSpaceDN w:val="0"/>
        <w:adjustRightInd w:val="0"/>
        <w:spacing w:after="60" w:line="276" w:lineRule="auto"/>
        <w:jc w:val="both"/>
        <w:rPr>
          <w:rFonts w:eastAsiaTheme="minorHAnsi" w:cstheme="majorHAnsi"/>
          <w:sz w:val="24"/>
          <w:szCs w:val="24"/>
        </w:rPr>
      </w:pPr>
      <w:r>
        <w:rPr>
          <w:rFonts w:eastAsiaTheme="minorHAnsi" w:cstheme="majorHAnsi"/>
          <w:sz w:val="24"/>
          <w:szCs w:val="24"/>
        </w:rPr>
        <w:t>Ms. Reemsnyder commented that this was money well spent “since we’ve become a board” and she congratulated the board and sub-committees.</w:t>
      </w:r>
    </w:p>
    <w:p w14:paraId="38CE3FE0" w14:textId="77777777" w:rsidR="007A7F95" w:rsidRPr="00D63A99" w:rsidRDefault="007A7F95" w:rsidP="003D7949">
      <w:pPr>
        <w:autoSpaceDE w:val="0"/>
        <w:autoSpaceDN w:val="0"/>
        <w:adjustRightInd w:val="0"/>
        <w:spacing w:after="60" w:line="276" w:lineRule="auto"/>
        <w:jc w:val="both"/>
        <w:rPr>
          <w:rFonts w:eastAsiaTheme="minorHAnsi" w:cstheme="majorHAnsi"/>
          <w:sz w:val="24"/>
          <w:szCs w:val="24"/>
        </w:rPr>
      </w:pPr>
    </w:p>
    <w:p w14:paraId="0C414A5F" w14:textId="77777777" w:rsidR="00D63A99" w:rsidRPr="00D63A99" w:rsidRDefault="00D63A99" w:rsidP="00D63A99">
      <w:pPr>
        <w:numPr>
          <w:ilvl w:val="0"/>
          <w:numId w:val="14"/>
        </w:numPr>
        <w:autoSpaceDE w:val="0"/>
        <w:autoSpaceDN w:val="0"/>
        <w:adjustRightInd w:val="0"/>
        <w:spacing w:after="60" w:line="276" w:lineRule="auto"/>
        <w:jc w:val="both"/>
        <w:rPr>
          <w:rFonts w:eastAsiaTheme="minorHAnsi" w:cstheme="majorHAnsi"/>
          <w:b/>
          <w:sz w:val="24"/>
          <w:szCs w:val="24"/>
        </w:rPr>
      </w:pPr>
      <w:r w:rsidRPr="00D63A99">
        <w:rPr>
          <w:rFonts w:eastAsiaTheme="minorHAnsi" w:cstheme="majorHAnsi"/>
          <w:b/>
          <w:sz w:val="24"/>
          <w:szCs w:val="24"/>
        </w:rPr>
        <w:t xml:space="preserve">Executive Sessions </w:t>
      </w:r>
    </w:p>
    <w:p w14:paraId="3FCEE744" w14:textId="77777777" w:rsidR="00D63A99" w:rsidRPr="00D63A99" w:rsidRDefault="00D63A99" w:rsidP="00D63A99">
      <w:pPr>
        <w:numPr>
          <w:ilvl w:val="1"/>
          <w:numId w:val="16"/>
        </w:numPr>
        <w:autoSpaceDE w:val="0"/>
        <w:autoSpaceDN w:val="0"/>
        <w:adjustRightInd w:val="0"/>
        <w:spacing w:after="60"/>
        <w:jc w:val="both"/>
        <w:rPr>
          <w:rFonts w:eastAsiaTheme="minorHAnsi" w:cstheme="majorHAnsi"/>
          <w:b/>
          <w:sz w:val="24"/>
          <w:szCs w:val="24"/>
        </w:rPr>
      </w:pPr>
      <w:r w:rsidRPr="00D63A99">
        <w:rPr>
          <w:rFonts w:eastAsiaTheme="minorHAnsi" w:cstheme="majorHAnsi"/>
          <w:b/>
          <w:sz w:val="24"/>
          <w:szCs w:val="24"/>
        </w:rPr>
        <w:t>Pursuant to Section 1-200(6)(D) of the General Statutes of Connecticut, for the purpose of discussing site selection, or the lease, sale or purchase of real property</w:t>
      </w:r>
    </w:p>
    <w:p w14:paraId="7F8B03DA" w14:textId="77777777" w:rsidR="00D63A99" w:rsidRDefault="00D63A99" w:rsidP="00D63A99">
      <w:pPr>
        <w:numPr>
          <w:ilvl w:val="1"/>
          <w:numId w:val="16"/>
        </w:numPr>
        <w:autoSpaceDE w:val="0"/>
        <w:autoSpaceDN w:val="0"/>
        <w:adjustRightInd w:val="0"/>
        <w:spacing w:after="60"/>
        <w:jc w:val="both"/>
        <w:rPr>
          <w:rFonts w:eastAsiaTheme="minorHAnsi" w:cstheme="majorHAnsi"/>
          <w:b/>
          <w:sz w:val="24"/>
          <w:szCs w:val="24"/>
        </w:rPr>
      </w:pPr>
      <w:r w:rsidRPr="00D63A99">
        <w:rPr>
          <w:rFonts w:eastAsiaTheme="minorHAnsi" w:cstheme="majorHAnsi"/>
          <w:b/>
          <w:sz w:val="24"/>
          <w:szCs w:val="24"/>
        </w:rPr>
        <w:t xml:space="preserve">Pursuant to Sections 1-200(6)(E) and 1-210(b)(24) of the General Statutes of Connecticut, for the purpose of discussing responses received to a request for qualifications concerning the development, operation and maintenance of the State Pier Facility </w:t>
      </w:r>
    </w:p>
    <w:p w14:paraId="5B754A77" w14:textId="77777777" w:rsidR="007A7F95" w:rsidRDefault="007A7F95" w:rsidP="007A7F95">
      <w:pPr>
        <w:autoSpaceDE w:val="0"/>
        <w:autoSpaceDN w:val="0"/>
        <w:adjustRightInd w:val="0"/>
        <w:spacing w:after="60"/>
        <w:jc w:val="both"/>
        <w:rPr>
          <w:rFonts w:eastAsiaTheme="minorHAnsi" w:cstheme="majorHAnsi"/>
          <w:b/>
          <w:sz w:val="24"/>
          <w:szCs w:val="24"/>
        </w:rPr>
      </w:pPr>
    </w:p>
    <w:p w14:paraId="3DB6AC1E" w14:textId="04C97B20" w:rsidR="007A7F95" w:rsidRDefault="007A7F95" w:rsidP="007A7F95">
      <w:pPr>
        <w:autoSpaceDE w:val="0"/>
        <w:autoSpaceDN w:val="0"/>
        <w:adjustRightInd w:val="0"/>
        <w:spacing w:after="60"/>
        <w:jc w:val="both"/>
        <w:rPr>
          <w:rFonts w:eastAsiaTheme="minorHAnsi" w:cstheme="majorHAnsi"/>
          <w:sz w:val="24"/>
          <w:szCs w:val="24"/>
        </w:rPr>
      </w:pPr>
      <w:r>
        <w:rPr>
          <w:rFonts w:eastAsiaTheme="minorHAnsi" w:cstheme="majorHAnsi"/>
          <w:sz w:val="24"/>
          <w:szCs w:val="24"/>
        </w:rPr>
        <w:t>A motion to go into Executive Session was made by Mr. Westerson, seconded by Mr. Wise at 12:28 p.m. and was so voted unanimously.</w:t>
      </w:r>
    </w:p>
    <w:p w14:paraId="4F22CAC3" w14:textId="77777777" w:rsidR="007A7F95" w:rsidRDefault="007A7F95" w:rsidP="007A7F95">
      <w:pPr>
        <w:autoSpaceDE w:val="0"/>
        <w:autoSpaceDN w:val="0"/>
        <w:adjustRightInd w:val="0"/>
        <w:spacing w:after="60"/>
        <w:jc w:val="both"/>
        <w:rPr>
          <w:rFonts w:eastAsiaTheme="minorHAnsi" w:cstheme="majorHAnsi"/>
          <w:sz w:val="24"/>
          <w:szCs w:val="24"/>
        </w:rPr>
      </w:pPr>
    </w:p>
    <w:p w14:paraId="40853DC3" w14:textId="69F45DBF" w:rsidR="007A7F95" w:rsidRDefault="00F2642E" w:rsidP="007A7F95">
      <w:pPr>
        <w:autoSpaceDE w:val="0"/>
        <w:autoSpaceDN w:val="0"/>
        <w:adjustRightInd w:val="0"/>
        <w:spacing w:after="60"/>
        <w:jc w:val="both"/>
        <w:rPr>
          <w:rFonts w:eastAsiaTheme="minorHAnsi" w:cstheme="majorHAnsi"/>
          <w:sz w:val="24"/>
          <w:szCs w:val="24"/>
        </w:rPr>
      </w:pPr>
      <w:r>
        <w:rPr>
          <w:rFonts w:eastAsiaTheme="minorHAnsi" w:cstheme="majorHAnsi"/>
          <w:sz w:val="24"/>
          <w:szCs w:val="24"/>
        </w:rPr>
        <w:t>A mo</w:t>
      </w:r>
      <w:r w:rsidR="007A7F95">
        <w:rPr>
          <w:rFonts w:eastAsiaTheme="minorHAnsi" w:cstheme="majorHAnsi"/>
          <w:sz w:val="24"/>
          <w:szCs w:val="24"/>
        </w:rPr>
        <w:t>tion to come out of Executi</w:t>
      </w:r>
      <w:r>
        <w:rPr>
          <w:rFonts w:eastAsiaTheme="minorHAnsi" w:cstheme="majorHAnsi"/>
          <w:sz w:val="24"/>
          <w:szCs w:val="24"/>
        </w:rPr>
        <w:t>ve Session was made by Vice Chairman Smith, seconded by Ms. Reemsnyder and was so voted unanimously at 12:49 pm.  No votes were taken.</w:t>
      </w:r>
    </w:p>
    <w:p w14:paraId="7D30BF03" w14:textId="77777777" w:rsidR="00F2642E" w:rsidRPr="00D63A99" w:rsidRDefault="00F2642E" w:rsidP="007A7F95">
      <w:pPr>
        <w:autoSpaceDE w:val="0"/>
        <w:autoSpaceDN w:val="0"/>
        <w:adjustRightInd w:val="0"/>
        <w:spacing w:after="60"/>
        <w:jc w:val="both"/>
        <w:rPr>
          <w:rFonts w:eastAsiaTheme="minorHAnsi" w:cstheme="majorHAnsi"/>
          <w:sz w:val="24"/>
          <w:szCs w:val="24"/>
        </w:rPr>
      </w:pPr>
    </w:p>
    <w:p w14:paraId="131FAE78" w14:textId="5EBD5242" w:rsidR="00D63A99" w:rsidRPr="00D63A99" w:rsidRDefault="00D63A99" w:rsidP="00D63A99">
      <w:pPr>
        <w:numPr>
          <w:ilvl w:val="0"/>
          <w:numId w:val="14"/>
        </w:numPr>
        <w:autoSpaceDE w:val="0"/>
        <w:autoSpaceDN w:val="0"/>
        <w:adjustRightInd w:val="0"/>
        <w:spacing w:after="60" w:line="276" w:lineRule="auto"/>
        <w:jc w:val="both"/>
        <w:rPr>
          <w:rFonts w:eastAsiaTheme="minorHAnsi" w:cstheme="majorHAnsi"/>
          <w:sz w:val="24"/>
          <w:szCs w:val="24"/>
        </w:rPr>
      </w:pPr>
      <w:r w:rsidRPr="00D63A99">
        <w:rPr>
          <w:rFonts w:eastAsiaTheme="minorHAnsi" w:cstheme="majorHAnsi"/>
          <w:b/>
          <w:sz w:val="24"/>
          <w:szCs w:val="24"/>
        </w:rPr>
        <w:t>New Business</w:t>
      </w:r>
      <w:r w:rsidRPr="00D63A99">
        <w:rPr>
          <w:rFonts w:eastAsiaTheme="minorHAnsi" w:cstheme="majorHAnsi"/>
          <w:sz w:val="24"/>
          <w:szCs w:val="24"/>
        </w:rPr>
        <w:t xml:space="preserve"> </w:t>
      </w:r>
      <w:r w:rsidR="00F2642E">
        <w:rPr>
          <w:rFonts w:eastAsiaTheme="minorHAnsi" w:cstheme="majorHAnsi"/>
          <w:sz w:val="24"/>
          <w:szCs w:val="24"/>
        </w:rPr>
        <w:t xml:space="preserve"> None</w:t>
      </w:r>
    </w:p>
    <w:p w14:paraId="4174F734" w14:textId="2009A112" w:rsidR="00D63A99" w:rsidRPr="00D63A99" w:rsidRDefault="00D63A99" w:rsidP="00D63A99">
      <w:pPr>
        <w:numPr>
          <w:ilvl w:val="0"/>
          <w:numId w:val="14"/>
        </w:numPr>
        <w:autoSpaceDE w:val="0"/>
        <w:autoSpaceDN w:val="0"/>
        <w:adjustRightInd w:val="0"/>
        <w:spacing w:after="60" w:line="276" w:lineRule="auto"/>
        <w:jc w:val="both"/>
        <w:rPr>
          <w:rFonts w:eastAsiaTheme="minorHAnsi" w:cstheme="majorHAnsi"/>
          <w:sz w:val="24"/>
          <w:szCs w:val="24"/>
        </w:rPr>
      </w:pPr>
      <w:r w:rsidRPr="00D63A99">
        <w:rPr>
          <w:rFonts w:eastAsiaTheme="minorHAnsi" w:cstheme="majorHAnsi"/>
          <w:b/>
          <w:sz w:val="24"/>
          <w:szCs w:val="24"/>
        </w:rPr>
        <w:t>Call to the public</w:t>
      </w:r>
      <w:r w:rsidR="00F2642E">
        <w:rPr>
          <w:rFonts w:eastAsiaTheme="minorHAnsi" w:cstheme="majorHAnsi"/>
          <w:sz w:val="24"/>
          <w:szCs w:val="24"/>
        </w:rPr>
        <w:t xml:space="preserve">   None</w:t>
      </w:r>
    </w:p>
    <w:p w14:paraId="3F3C55EA" w14:textId="77777777" w:rsidR="00D63A99" w:rsidRPr="00D63A99" w:rsidRDefault="00D63A99" w:rsidP="00D63A99">
      <w:pPr>
        <w:numPr>
          <w:ilvl w:val="0"/>
          <w:numId w:val="14"/>
        </w:numPr>
        <w:autoSpaceDE w:val="0"/>
        <w:autoSpaceDN w:val="0"/>
        <w:adjustRightInd w:val="0"/>
        <w:spacing w:after="60"/>
        <w:jc w:val="both"/>
        <w:rPr>
          <w:rFonts w:eastAsiaTheme="minorHAnsi" w:cstheme="majorHAnsi"/>
          <w:b/>
          <w:sz w:val="24"/>
          <w:szCs w:val="24"/>
        </w:rPr>
      </w:pPr>
      <w:r w:rsidRPr="00D63A99">
        <w:rPr>
          <w:rFonts w:eastAsiaTheme="minorHAnsi" w:cstheme="majorHAnsi"/>
          <w:b/>
          <w:sz w:val="24"/>
          <w:szCs w:val="24"/>
        </w:rPr>
        <w:t>Adjournment</w:t>
      </w:r>
    </w:p>
    <w:p w14:paraId="66FA3E98" w14:textId="77777777" w:rsidR="00696100" w:rsidRPr="00100D45" w:rsidRDefault="00696100" w:rsidP="00100D45">
      <w:pPr>
        <w:rPr>
          <w:rFonts w:cstheme="majorHAnsi"/>
          <w:sz w:val="24"/>
          <w:szCs w:val="24"/>
        </w:rPr>
      </w:pPr>
    </w:p>
    <w:p w14:paraId="6F187947" w14:textId="521CCAAD" w:rsidR="0007195F" w:rsidRPr="00B712DF" w:rsidRDefault="00B712DF" w:rsidP="005B054C">
      <w:pPr>
        <w:pStyle w:val="Default"/>
        <w:spacing w:after="181" w:line="276" w:lineRule="auto"/>
        <w:jc w:val="both"/>
        <w:rPr>
          <w:rFonts w:asciiTheme="majorHAnsi" w:hAnsiTheme="majorHAnsi" w:cstheme="majorHAnsi"/>
          <w:b/>
        </w:rPr>
      </w:pPr>
      <w:r>
        <w:rPr>
          <w:rFonts w:asciiTheme="majorHAnsi" w:hAnsiTheme="majorHAnsi" w:cstheme="majorHAnsi"/>
          <w:b/>
        </w:rPr>
        <w:t xml:space="preserve"> </w:t>
      </w:r>
      <w:r>
        <w:rPr>
          <w:rFonts w:asciiTheme="majorHAnsi" w:hAnsiTheme="majorHAnsi" w:cstheme="majorHAnsi"/>
        </w:rPr>
        <w:t>A motion to adjou</w:t>
      </w:r>
      <w:r w:rsidR="00DF0A27">
        <w:rPr>
          <w:rFonts w:asciiTheme="majorHAnsi" w:hAnsiTheme="majorHAnsi" w:cstheme="majorHAnsi"/>
        </w:rPr>
        <w:t>r</w:t>
      </w:r>
      <w:r w:rsidR="00F2642E">
        <w:rPr>
          <w:rFonts w:asciiTheme="majorHAnsi" w:hAnsiTheme="majorHAnsi" w:cstheme="majorHAnsi"/>
        </w:rPr>
        <w:t>n was made and seconded at 12:50</w:t>
      </w:r>
      <w:r>
        <w:rPr>
          <w:rFonts w:asciiTheme="majorHAnsi" w:hAnsiTheme="majorHAnsi" w:cstheme="majorHAnsi"/>
        </w:rPr>
        <w:t xml:space="preserve"> p.m.</w:t>
      </w:r>
    </w:p>
    <w:sectPr w:rsidR="0007195F" w:rsidRPr="00B712DF" w:rsidSect="000006E2">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21AB4" w14:textId="77777777" w:rsidR="00865BFC" w:rsidRDefault="00865BFC" w:rsidP="00960E78">
      <w:r>
        <w:separator/>
      </w:r>
    </w:p>
  </w:endnote>
  <w:endnote w:type="continuationSeparator" w:id="0">
    <w:p w14:paraId="3806A491" w14:textId="77777777" w:rsidR="00865BFC" w:rsidRDefault="00865BFC" w:rsidP="0096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69E43" w14:textId="77777777" w:rsidR="00960E78" w:rsidRDefault="00960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8173" w14:textId="77777777" w:rsidR="00960E78" w:rsidRDefault="00960E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6BF9A" w14:textId="77777777" w:rsidR="00960E78" w:rsidRDefault="00960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05A02" w14:textId="77777777" w:rsidR="00865BFC" w:rsidRDefault="00865BFC" w:rsidP="00960E78">
      <w:r>
        <w:separator/>
      </w:r>
    </w:p>
  </w:footnote>
  <w:footnote w:type="continuationSeparator" w:id="0">
    <w:p w14:paraId="0B65EF8C" w14:textId="77777777" w:rsidR="00865BFC" w:rsidRDefault="00865BFC" w:rsidP="00960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D544D" w14:textId="77777777" w:rsidR="00960E78" w:rsidRDefault="00960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EEC6E" w14:textId="7FAD0033" w:rsidR="00960E78" w:rsidRDefault="00960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9BEF" w14:textId="77777777" w:rsidR="00960E78" w:rsidRDefault="00960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1689"/>
    <w:multiLevelType w:val="hybridMultilevel"/>
    <w:tmpl w:val="8BDE670A"/>
    <w:lvl w:ilvl="0" w:tplc="6F4C3C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9557D"/>
    <w:multiLevelType w:val="hybridMultilevel"/>
    <w:tmpl w:val="CB7A95D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85C62"/>
    <w:multiLevelType w:val="hybridMultilevel"/>
    <w:tmpl w:val="E7869610"/>
    <w:lvl w:ilvl="0" w:tplc="9BEC1E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9784589"/>
    <w:multiLevelType w:val="hybridMultilevel"/>
    <w:tmpl w:val="9F424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2402C7"/>
    <w:multiLevelType w:val="hybridMultilevel"/>
    <w:tmpl w:val="AF840F0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6126E"/>
    <w:multiLevelType w:val="hybridMultilevel"/>
    <w:tmpl w:val="3880E5B8"/>
    <w:lvl w:ilvl="0" w:tplc="91C0DE06">
      <w:start w:val="1"/>
      <w:numFmt w:val="decimal"/>
      <w:lvlText w:val="%1."/>
      <w:lvlJc w:val="left"/>
      <w:pPr>
        <w:ind w:left="720" w:hanging="360"/>
      </w:pPr>
      <w:rPr>
        <w:rFonts w:hint="default"/>
        <w:b w:val="0"/>
      </w:rPr>
    </w:lvl>
    <w:lvl w:ilvl="1" w:tplc="9E2A2F24">
      <w:start w:val="1"/>
      <w:numFmt w:val="lowerLetter"/>
      <w:lvlText w:val="(%2)"/>
      <w:lvlJc w:val="left"/>
      <w:pPr>
        <w:ind w:left="1440" w:hanging="360"/>
      </w:pPr>
      <w:rPr>
        <w:rFonts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6" w15:restartNumberingAfterBreak="0">
    <w:nsid w:val="2C847BFA"/>
    <w:multiLevelType w:val="hybridMultilevel"/>
    <w:tmpl w:val="E96C54F0"/>
    <w:lvl w:ilvl="0" w:tplc="91C0DE06">
      <w:start w:val="1"/>
      <w:numFmt w:val="decimal"/>
      <w:lvlText w:val="%1."/>
      <w:lvlJc w:val="left"/>
      <w:pPr>
        <w:ind w:left="720" w:hanging="360"/>
      </w:pPr>
      <w:rPr>
        <w:rFonts w:hint="default"/>
        <w:b w:val="0"/>
      </w:rPr>
    </w:lvl>
    <w:lvl w:ilvl="1" w:tplc="4ADA0004">
      <w:start w:val="1"/>
      <w:numFmt w:val="bullet"/>
      <w:lvlText w:val="o"/>
      <w:lvlJc w:val="left"/>
      <w:pPr>
        <w:ind w:left="1440" w:hanging="360"/>
      </w:pPr>
      <w:rPr>
        <w:rFonts w:ascii="Courier New" w:hAnsi="Courier New" w:cs="Courier New"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7" w15:restartNumberingAfterBreak="0">
    <w:nsid w:val="2CC11ED5"/>
    <w:multiLevelType w:val="multilevel"/>
    <w:tmpl w:val="F636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E77DF5"/>
    <w:multiLevelType w:val="hybridMultilevel"/>
    <w:tmpl w:val="EFE60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A43E0"/>
    <w:multiLevelType w:val="hybridMultilevel"/>
    <w:tmpl w:val="822C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B5270"/>
    <w:multiLevelType w:val="hybridMultilevel"/>
    <w:tmpl w:val="45C6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0538A"/>
    <w:multiLevelType w:val="hybridMultilevel"/>
    <w:tmpl w:val="4F12D4E0"/>
    <w:lvl w:ilvl="0" w:tplc="2F8EDBA8">
      <w:start w:val="1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4E850BB1"/>
    <w:multiLevelType w:val="hybridMultilevel"/>
    <w:tmpl w:val="5198B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D72EF9"/>
    <w:multiLevelType w:val="hybridMultilevel"/>
    <w:tmpl w:val="2C9496CE"/>
    <w:lvl w:ilvl="0" w:tplc="FF646346">
      <w:start w:val="1"/>
      <w:numFmt w:val="decimal"/>
      <w:lvlText w:val="%1."/>
      <w:lvlJc w:val="left"/>
      <w:pPr>
        <w:ind w:left="990" w:hanging="360"/>
      </w:pPr>
      <w:rPr>
        <w:rFonts w:hint="default"/>
        <w:b w:val="0"/>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15:restartNumberingAfterBreak="0">
    <w:nsid w:val="669C37A9"/>
    <w:multiLevelType w:val="hybridMultilevel"/>
    <w:tmpl w:val="1B0CF79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605432"/>
    <w:multiLevelType w:val="hybridMultilevel"/>
    <w:tmpl w:val="788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13"/>
  </w:num>
  <w:num w:numId="5">
    <w:abstractNumId w:val="11"/>
  </w:num>
  <w:num w:numId="6">
    <w:abstractNumId w:val="2"/>
  </w:num>
  <w:num w:numId="7">
    <w:abstractNumId w:val="0"/>
  </w:num>
  <w:num w:numId="8">
    <w:abstractNumId w:val="3"/>
  </w:num>
  <w:num w:numId="9">
    <w:abstractNumId w:val="12"/>
  </w:num>
  <w:num w:numId="10">
    <w:abstractNumId w:val="6"/>
  </w:num>
  <w:num w:numId="11">
    <w:abstractNumId w:val="1"/>
  </w:num>
  <w:num w:numId="12">
    <w:abstractNumId w:val="14"/>
  </w:num>
  <w:num w:numId="13">
    <w:abstractNumId w:val="4"/>
  </w:num>
  <w:num w:numId="14">
    <w:abstractNumId w:val="9"/>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D9"/>
    <w:rsid w:val="000006E2"/>
    <w:rsid w:val="00003C5B"/>
    <w:rsid w:val="00016669"/>
    <w:rsid w:val="00024E30"/>
    <w:rsid w:val="000251CA"/>
    <w:rsid w:val="00036C8C"/>
    <w:rsid w:val="000373E6"/>
    <w:rsid w:val="00040401"/>
    <w:rsid w:val="000513B5"/>
    <w:rsid w:val="000577FF"/>
    <w:rsid w:val="000667F3"/>
    <w:rsid w:val="0007195F"/>
    <w:rsid w:val="00074B9E"/>
    <w:rsid w:val="00091E0D"/>
    <w:rsid w:val="00095EFB"/>
    <w:rsid w:val="000A3322"/>
    <w:rsid w:val="000A3D12"/>
    <w:rsid w:val="000B3466"/>
    <w:rsid w:val="000C53AC"/>
    <w:rsid w:val="000E365F"/>
    <w:rsid w:val="000F0B4C"/>
    <w:rsid w:val="00100D45"/>
    <w:rsid w:val="00107870"/>
    <w:rsid w:val="00115F03"/>
    <w:rsid w:val="00130B8E"/>
    <w:rsid w:val="00140BCA"/>
    <w:rsid w:val="001462D5"/>
    <w:rsid w:val="00153516"/>
    <w:rsid w:val="00161016"/>
    <w:rsid w:val="001630C3"/>
    <w:rsid w:val="00163AA4"/>
    <w:rsid w:val="00165C50"/>
    <w:rsid w:val="00166194"/>
    <w:rsid w:val="00171E79"/>
    <w:rsid w:val="00175473"/>
    <w:rsid w:val="0019652F"/>
    <w:rsid w:val="00196BFA"/>
    <w:rsid w:val="001A1B1B"/>
    <w:rsid w:val="001A1CDB"/>
    <w:rsid w:val="001B2571"/>
    <w:rsid w:val="001C2EC2"/>
    <w:rsid w:val="001C4502"/>
    <w:rsid w:val="001C67AC"/>
    <w:rsid w:val="001E5D2D"/>
    <w:rsid w:val="001E7C35"/>
    <w:rsid w:val="001F6024"/>
    <w:rsid w:val="00206FC1"/>
    <w:rsid w:val="00221C03"/>
    <w:rsid w:val="0022326F"/>
    <w:rsid w:val="002277FD"/>
    <w:rsid w:val="00235C7E"/>
    <w:rsid w:val="00242587"/>
    <w:rsid w:val="002733AF"/>
    <w:rsid w:val="00273722"/>
    <w:rsid w:val="002740DD"/>
    <w:rsid w:val="0028131D"/>
    <w:rsid w:val="00290833"/>
    <w:rsid w:val="002B464B"/>
    <w:rsid w:val="002D5EEA"/>
    <w:rsid w:val="002F6AB6"/>
    <w:rsid w:val="002F705E"/>
    <w:rsid w:val="003004FD"/>
    <w:rsid w:val="0030160F"/>
    <w:rsid w:val="00312D8D"/>
    <w:rsid w:val="00331040"/>
    <w:rsid w:val="0033610D"/>
    <w:rsid w:val="00336181"/>
    <w:rsid w:val="00344DE3"/>
    <w:rsid w:val="00350ABA"/>
    <w:rsid w:val="003619EA"/>
    <w:rsid w:val="003728F4"/>
    <w:rsid w:val="0038191F"/>
    <w:rsid w:val="00391120"/>
    <w:rsid w:val="0039767C"/>
    <w:rsid w:val="003A0D8E"/>
    <w:rsid w:val="003B5227"/>
    <w:rsid w:val="003B5C25"/>
    <w:rsid w:val="003B7B3B"/>
    <w:rsid w:val="003B7FF1"/>
    <w:rsid w:val="003C03C1"/>
    <w:rsid w:val="003D4567"/>
    <w:rsid w:val="003D7949"/>
    <w:rsid w:val="003E5E7D"/>
    <w:rsid w:val="003F4993"/>
    <w:rsid w:val="00416006"/>
    <w:rsid w:val="00451EDA"/>
    <w:rsid w:val="00467948"/>
    <w:rsid w:val="00472C38"/>
    <w:rsid w:val="004766E1"/>
    <w:rsid w:val="004839E2"/>
    <w:rsid w:val="00484496"/>
    <w:rsid w:val="00485315"/>
    <w:rsid w:val="004A5E9E"/>
    <w:rsid w:val="004B62F7"/>
    <w:rsid w:val="004C694F"/>
    <w:rsid w:val="004D7829"/>
    <w:rsid w:val="004E1032"/>
    <w:rsid w:val="005033B0"/>
    <w:rsid w:val="0050664D"/>
    <w:rsid w:val="005132F8"/>
    <w:rsid w:val="00514646"/>
    <w:rsid w:val="00514D76"/>
    <w:rsid w:val="00522BC9"/>
    <w:rsid w:val="0052331B"/>
    <w:rsid w:val="00525297"/>
    <w:rsid w:val="00534D88"/>
    <w:rsid w:val="005359E2"/>
    <w:rsid w:val="005439AE"/>
    <w:rsid w:val="00546251"/>
    <w:rsid w:val="00554A0D"/>
    <w:rsid w:val="00556981"/>
    <w:rsid w:val="00567B60"/>
    <w:rsid w:val="00574FD0"/>
    <w:rsid w:val="0058354D"/>
    <w:rsid w:val="00583F9D"/>
    <w:rsid w:val="005910E5"/>
    <w:rsid w:val="005A1201"/>
    <w:rsid w:val="005B054C"/>
    <w:rsid w:val="005B6FD8"/>
    <w:rsid w:val="005C694B"/>
    <w:rsid w:val="005C78D7"/>
    <w:rsid w:val="005D1695"/>
    <w:rsid w:val="005E4C9D"/>
    <w:rsid w:val="005F0E6C"/>
    <w:rsid w:val="005F6154"/>
    <w:rsid w:val="006056D7"/>
    <w:rsid w:val="00605DFD"/>
    <w:rsid w:val="00611FB2"/>
    <w:rsid w:val="006248D7"/>
    <w:rsid w:val="0062698F"/>
    <w:rsid w:val="00642FA8"/>
    <w:rsid w:val="00647755"/>
    <w:rsid w:val="00655C55"/>
    <w:rsid w:val="00655EFA"/>
    <w:rsid w:val="006619D1"/>
    <w:rsid w:val="00663A46"/>
    <w:rsid w:val="00666C5E"/>
    <w:rsid w:val="0067225F"/>
    <w:rsid w:val="0067645A"/>
    <w:rsid w:val="00683AD5"/>
    <w:rsid w:val="00684B81"/>
    <w:rsid w:val="00692A8C"/>
    <w:rsid w:val="006951F3"/>
    <w:rsid w:val="00695990"/>
    <w:rsid w:val="00696100"/>
    <w:rsid w:val="006A056C"/>
    <w:rsid w:val="006A363B"/>
    <w:rsid w:val="006A54D3"/>
    <w:rsid w:val="006C0A9A"/>
    <w:rsid w:val="006C0FFF"/>
    <w:rsid w:val="006D03B3"/>
    <w:rsid w:val="006D266E"/>
    <w:rsid w:val="006E12C3"/>
    <w:rsid w:val="006E5BD2"/>
    <w:rsid w:val="006E7C2B"/>
    <w:rsid w:val="006F6CED"/>
    <w:rsid w:val="007053A1"/>
    <w:rsid w:val="00750E11"/>
    <w:rsid w:val="00755803"/>
    <w:rsid w:val="00757604"/>
    <w:rsid w:val="0076455C"/>
    <w:rsid w:val="007653AA"/>
    <w:rsid w:val="00766373"/>
    <w:rsid w:val="00770857"/>
    <w:rsid w:val="007733F7"/>
    <w:rsid w:val="0078126C"/>
    <w:rsid w:val="007814A4"/>
    <w:rsid w:val="007854AC"/>
    <w:rsid w:val="0078582C"/>
    <w:rsid w:val="00796CAD"/>
    <w:rsid w:val="007A7F95"/>
    <w:rsid w:val="007B5229"/>
    <w:rsid w:val="007D49B1"/>
    <w:rsid w:val="007D6382"/>
    <w:rsid w:val="007E6F3C"/>
    <w:rsid w:val="007E71D4"/>
    <w:rsid w:val="007F3609"/>
    <w:rsid w:val="007F3BD1"/>
    <w:rsid w:val="008005C1"/>
    <w:rsid w:val="00805524"/>
    <w:rsid w:val="008152ED"/>
    <w:rsid w:val="00815613"/>
    <w:rsid w:val="008167A4"/>
    <w:rsid w:val="00816A1C"/>
    <w:rsid w:val="008564FF"/>
    <w:rsid w:val="0085768D"/>
    <w:rsid w:val="00865BFC"/>
    <w:rsid w:val="00891557"/>
    <w:rsid w:val="008977C3"/>
    <w:rsid w:val="008A3A75"/>
    <w:rsid w:val="008A75D3"/>
    <w:rsid w:val="008B30BE"/>
    <w:rsid w:val="008C30E1"/>
    <w:rsid w:val="008C494A"/>
    <w:rsid w:val="008C7419"/>
    <w:rsid w:val="008D03ED"/>
    <w:rsid w:val="008D0974"/>
    <w:rsid w:val="008D4A44"/>
    <w:rsid w:val="008D65E2"/>
    <w:rsid w:val="008F171E"/>
    <w:rsid w:val="008F30EB"/>
    <w:rsid w:val="008F4CDB"/>
    <w:rsid w:val="009162C6"/>
    <w:rsid w:val="0091630A"/>
    <w:rsid w:val="00922779"/>
    <w:rsid w:val="00926563"/>
    <w:rsid w:val="00926973"/>
    <w:rsid w:val="009357FF"/>
    <w:rsid w:val="00960E78"/>
    <w:rsid w:val="0096217B"/>
    <w:rsid w:val="009747D2"/>
    <w:rsid w:val="00983714"/>
    <w:rsid w:val="009845E0"/>
    <w:rsid w:val="0098606E"/>
    <w:rsid w:val="00987ABD"/>
    <w:rsid w:val="009B3B47"/>
    <w:rsid w:val="009B4612"/>
    <w:rsid w:val="009C22A5"/>
    <w:rsid w:val="009D2B03"/>
    <w:rsid w:val="009E40C4"/>
    <w:rsid w:val="009E4B07"/>
    <w:rsid w:val="009F45C8"/>
    <w:rsid w:val="009F4CA9"/>
    <w:rsid w:val="00A017CA"/>
    <w:rsid w:val="00A030C4"/>
    <w:rsid w:val="00A07711"/>
    <w:rsid w:val="00A32943"/>
    <w:rsid w:val="00A42440"/>
    <w:rsid w:val="00A4294B"/>
    <w:rsid w:val="00A46E22"/>
    <w:rsid w:val="00A47B70"/>
    <w:rsid w:val="00A50909"/>
    <w:rsid w:val="00A6440D"/>
    <w:rsid w:val="00A71F84"/>
    <w:rsid w:val="00A76846"/>
    <w:rsid w:val="00A81C90"/>
    <w:rsid w:val="00A91E95"/>
    <w:rsid w:val="00A96B39"/>
    <w:rsid w:val="00AB01A8"/>
    <w:rsid w:val="00AD33A1"/>
    <w:rsid w:val="00AD35F9"/>
    <w:rsid w:val="00AE66EB"/>
    <w:rsid w:val="00B04332"/>
    <w:rsid w:val="00B109A3"/>
    <w:rsid w:val="00B1459E"/>
    <w:rsid w:val="00B15B45"/>
    <w:rsid w:val="00B23557"/>
    <w:rsid w:val="00B375F4"/>
    <w:rsid w:val="00B54144"/>
    <w:rsid w:val="00B555C5"/>
    <w:rsid w:val="00B563C2"/>
    <w:rsid w:val="00B712DF"/>
    <w:rsid w:val="00B82835"/>
    <w:rsid w:val="00B94552"/>
    <w:rsid w:val="00BA0DB4"/>
    <w:rsid w:val="00BB3083"/>
    <w:rsid w:val="00BC6D8C"/>
    <w:rsid w:val="00BD14D9"/>
    <w:rsid w:val="00BD5F19"/>
    <w:rsid w:val="00BD7F84"/>
    <w:rsid w:val="00BE073C"/>
    <w:rsid w:val="00BE1605"/>
    <w:rsid w:val="00BE265D"/>
    <w:rsid w:val="00BE3D1A"/>
    <w:rsid w:val="00BE4CDA"/>
    <w:rsid w:val="00BF1648"/>
    <w:rsid w:val="00C06F3D"/>
    <w:rsid w:val="00C16C7A"/>
    <w:rsid w:val="00C174B2"/>
    <w:rsid w:val="00C30FE2"/>
    <w:rsid w:val="00C32880"/>
    <w:rsid w:val="00C407F7"/>
    <w:rsid w:val="00C52304"/>
    <w:rsid w:val="00C557AE"/>
    <w:rsid w:val="00C57E0E"/>
    <w:rsid w:val="00C62EFF"/>
    <w:rsid w:val="00C81724"/>
    <w:rsid w:val="00CA6513"/>
    <w:rsid w:val="00CA6FC3"/>
    <w:rsid w:val="00CC178F"/>
    <w:rsid w:val="00CD7FDC"/>
    <w:rsid w:val="00CE4E91"/>
    <w:rsid w:val="00CF6361"/>
    <w:rsid w:val="00D03409"/>
    <w:rsid w:val="00D15BF7"/>
    <w:rsid w:val="00D51FE0"/>
    <w:rsid w:val="00D56B73"/>
    <w:rsid w:val="00D61066"/>
    <w:rsid w:val="00D63A99"/>
    <w:rsid w:val="00D66E2B"/>
    <w:rsid w:val="00D74A0E"/>
    <w:rsid w:val="00D82866"/>
    <w:rsid w:val="00D867AC"/>
    <w:rsid w:val="00D94DA0"/>
    <w:rsid w:val="00DA2A40"/>
    <w:rsid w:val="00DA48CD"/>
    <w:rsid w:val="00DA7450"/>
    <w:rsid w:val="00DB632A"/>
    <w:rsid w:val="00DD055D"/>
    <w:rsid w:val="00DD7C97"/>
    <w:rsid w:val="00DE5AEC"/>
    <w:rsid w:val="00DF0A27"/>
    <w:rsid w:val="00DF2048"/>
    <w:rsid w:val="00DF30AB"/>
    <w:rsid w:val="00E1465D"/>
    <w:rsid w:val="00E23BD1"/>
    <w:rsid w:val="00E42C31"/>
    <w:rsid w:val="00E533DC"/>
    <w:rsid w:val="00E548E7"/>
    <w:rsid w:val="00E56EDC"/>
    <w:rsid w:val="00E61D51"/>
    <w:rsid w:val="00E71108"/>
    <w:rsid w:val="00E901E7"/>
    <w:rsid w:val="00E964FF"/>
    <w:rsid w:val="00EB2304"/>
    <w:rsid w:val="00EB6A6F"/>
    <w:rsid w:val="00EB6EA7"/>
    <w:rsid w:val="00EC4DB0"/>
    <w:rsid w:val="00EC64CB"/>
    <w:rsid w:val="00ED606B"/>
    <w:rsid w:val="00EF216A"/>
    <w:rsid w:val="00F04415"/>
    <w:rsid w:val="00F11B73"/>
    <w:rsid w:val="00F11CBA"/>
    <w:rsid w:val="00F23AD5"/>
    <w:rsid w:val="00F2642E"/>
    <w:rsid w:val="00F34969"/>
    <w:rsid w:val="00F37059"/>
    <w:rsid w:val="00F3717B"/>
    <w:rsid w:val="00F400CE"/>
    <w:rsid w:val="00F477F2"/>
    <w:rsid w:val="00F66049"/>
    <w:rsid w:val="00F66F74"/>
    <w:rsid w:val="00F75630"/>
    <w:rsid w:val="00F77AD1"/>
    <w:rsid w:val="00F86F8E"/>
    <w:rsid w:val="00F965A7"/>
    <w:rsid w:val="00FA0BD7"/>
    <w:rsid w:val="00FB0752"/>
    <w:rsid w:val="00FB6D51"/>
    <w:rsid w:val="00FD16F8"/>
    <w:rsid w:val="00FE1C43"/>
    <w:rsid w:val="00FF0BFA"/>
    <w:rsid w:val="00FF498C"/>
    <w:rsid w:val="00FF4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529A6"/>
  <w14:defaultImageDpi w14:val="300"/>
  <w15:docId w15:val="{DA766372-C6A4-45A3-9E52-A8EA302F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152ED"/>
    <w:pPr>
      <w:keepNext/>
      <w:keepLines/>
      <w:spacing w:before="40" w:line="259" w:lineRule="auto"/>
      <w:outlineLvl w:val="2"/>
    </w:pPr>
    <w:rPr>
      <w:rFonts w:eastAsiaTheme="majorEastAsia" w:cstheme="majorBidi"/>
      <w:color w:val="243F60"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D9"/>
    <w:pPr>
      <w:ind w:left="720"/>
      <w:contextualSpacing/>
    </w:pPr>
  </w:style>
  <w:style w:type="character" w:styleId="Hyperlink">
    <w:name w:val="Hyperlink"/>
    <w:basedOn w:val="DefaultParagraphFont"/>
    <w:uiPriority w:val="99"/>
    <w:unhideWhenUsed/>
    <w:rsid w:val="00BD14D9"/>
    <w:rPr>
      <w:color w:val="0000FF" w:themeColor="hyperlink"/>
      <w:u w:val="single"/>
    </w:rPr>
  </w:style>
  <w:style w:type="paragraph" w:styleId="Header">
    <w:name w:val="header"/>
    <w:basedOn w:val="Normal"/>
    <w:link w:val="HeaderChar"/>
    <w:uiPriority w:val="99"/>
    <w:unhideWhenUsed/>
    <w:rsid w:val="00960E78"/>
    <w:pPr>
      <w:tabs>
        <w:tab w:val="center" w:pos="4680"/>
        <w:tab w:val="right" w:pos="9360"/>
      </w:tabs>
    </w:pPr>
  </w:style>
  <w:style w:type="character" w:customStyle="1" w:styleId="HeaderChar">
    <w:name w:val="Header Char"/>
    <w:basedOn w:val="DefaultParagraphFont"/>
    <w:link w:val="Header"/>
    <w:uiPriority w:val="99"/>
    <w:rsid w:val="00960E78"/>
  </w:style>
  <w:style w:type="paragraph" w:styleId="Footer">
    <w:name w:val="footer"/>
    <w:basedOn w:val="Normal"/>
    <w:link w:val="FooterChar"/>
    <w:uiPriority w:val="99"/>
    <w:unhideWhenUsed/>
    <w:rsid w:val="00960E78"/>
    <w:pPr>
      <w:tabs>
        <w:tab w:val="center" w:pos="4680"/>
        <w:tab w:val="right" w:pos="9360"/>
      </w:tabs>
    </w:pPr>
  </w:style>
  <w:style w:type="character" w:customStyle="1" w:styleId="FooterChar">
    <w:name w:val="Footer Char"/>
    <w:basedOn w:val="DefaultParagraphFont"/>
    <w:link w:val="Footer"/>
    <w:uiPriority w:val="99"/>
    <w:rsid w:val="00960E78"/>
  </w:style>
  <w:style w:type="paragraph" w:customStyle="1" w:styleId="Default">
    <w:name w:val="Default"/>
    <w:rsid w:val="0007195F"/>
    <w:pPr>
      <w:autoSpaceDE w:val="0"/>
      <w:autoSpaceDN w:val="0"/>
      <w:adjustRightInd w:val="0"/>
    </w:pPr>
    <w:rPr>
      <w:rFonts w:ascii="Calibri" w:eastAsiaTheme="minorHAnsi" w:hAnsi="Calibri" w:cs="Calibri"/>
      <w:color w:val="000000"/>
      <w:sz w:val="24"/>
      <w:szCs w:val="24"/>
    </w:rPr>
  </w:style>
  <w:style w:type="character" w:customStyle="1" w:styleId="Heading3Char">
    <w:name w:val="Heading 3 Char"/>
    <w:basedOn w:val="DefaultParagraphFont"/>
    <w:link w:val="Heading3"/>
    <w:uiPriority w:val="9"/>
    <w:rsid w:val="008152ED"/>
    <w:rPr>
      <w:rFonts w:eastAsiaTheme="majorEastAsia"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35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edgingtoday.com/2018/04/06/eastern-lis-dredging-connecticut-coalition-to-fight-back/" TargetMode="External"/><Relationship Id="rId18" Type="http://schemas.openxmlformats.org/officeDocument/2006/relationships/hyperlink" Target="http://www.thewesterlysun.com/News/State/Trump-likes-coal-but-that-doesn-t-mean-he-s-hostile-to-wind.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s://www.theday.com/article/20180411/NWS04/180419854" TargetMode="External"/><Relationship Id="rId17" Type="http://schemas.openxmlformats.org/officeDocument/2006/relationships/hyperlink" Target="http://www.thewesterlysun.com/News/Stonington/Local-officials-warn-Offshore-wind-farm-will-harm-commercial-fishing.html" TargetMode="External"/><Relationship Id="rId25" Type="http://schemas.openxmlformats.org/officeDocument/2006/relationships/chart" Target="charts/chart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eday.com/editorials/20180422/offshore-wind-energy-right-for-connecticut" TargetMode="External"/><Relationship Id="rId20" Type="http://schemas.openxmlformats.org/officeDocument/2006/relationships/hyperlink" Target="http://wnpr.org/post/offshore-wind-could-be-boon-new-londons-por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stfaironline.com/101405/ct-port-authority-granted-status-in-long-island-sound-dredging-case-against-ny/" TargetMode="External"/><Relationship Id="rId24" Type="http://schemas.openxmlformats.org/officeDocument/2006/relationships/chart" Target="charts/chart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day.com/local-news/20180403/state-receives-pair-of-offshore-wind-farm-bids" TargetMode="External"/><Relationship Id="rId23" Type="http://schemas.openxmlformats.org/officeDocument/2006/relationships/chart" Target="charts/chart3.xml"/><Relationship Id="rId28" Type="http://schemas.openxmlformats.org/officeDocument/2006/relationships/footer" Target="footer1.xml"/><Relationship Id="rId10" Type="http://schemas.openxmlformats.org/officeDocument/2006/relationships/hyperlink" Target="https://www.theday.com/statenortheast-news/20180405/connecticut-groups-industries-to-sign-brief-supporting-epa-dredging-site" TargetMode="External"/><Relationship Id="rId19" Type="http://schemas.openxmlformats.org/officeDocument/2006/relationships/hyperlink" Target="http://www.wtnh.com/news/connecticut/new-london/proposed-wind-farms-off-of-new-london-worry-local-fishermen/1111592220"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theday.com/local-news/20180404/wind-energy-companies-among-those-interested-in-running-new-londons-state-pier" TargetMode="External"/><Relationship Id="rId14" Type="http://schemas.openxmlformats.org/officeDocument/2006/relationships/hyperlink" Target="https://www.theday.com/local-news/20180404/deep-details-three-offshore-wind-proposals" TargetMode="External"/><Relationship Id="rId22" Type="http://schemas.openxmlformats.org/officeDocument/2006/relationships/chart" Target="charts/chart2.xml"/><Relationship Id="rId27" Type="http://schemas.openxmlformats.org/officeDocument/2006/relationships/header" Target="header2.xm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a:t>
            </a:r>
            <a:r>
              <a:rPr lang="en-US" sz="1400" b="0" i="0" u="none" strike="noStrike" baseline="0">
                <a:effectLst/>
              </a:rPr>
              <a:t>Estimated Value</a:t>
            </a:r>
            <a:endParaRPr lang="en-US" b="0"/>
          </a:p>
        </c:rich>
      </c:tx>
      <c:overlay val="0"/>
      <c:spPr>
        <a:noFill/>
        <a:ln>
          <a:noFill/>
        </a:ln>
        <a:effectLst/>
      </c:sp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dLbls>
            <c:numFmt formatCode="[&gt;999999]\ &quot;$&quot;#.0,,&quot;M&quot;;&quot;$&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Mineral Fuels, Mineral Oils And Products</c:v>
                </c:pt>
                <c:pt idx="1">
                  <c:v>Iron And Steel</c:v>
                </c:pt>
                <c:pt idx="2">
                  <c:v>Salt; Sulphur; Earths, Stone; </c:v>
                </c:pt>
                <c:pt idx="3">
                  <c:v>Wood And Articles Of Wood</c:v>
                </c:pt>
              </c:strCache>
            </c:strRef>
          </c:cat>
          <c:val>
            <c:numRef>
              <c:f>Sheet1!$B$2:$B$5</c:f>
              <c:numCache>
                <c:formatCode>"$"#,##0</c:formatCode>
                <c:ptCount val="4"/>
                <c:pt idx="0">
                  <c:v>40356195.109999999</c:v>
                </c:pt>
                <c:pt idx="1">
                  <c:v>36346405.130000003</c:v>
                </c:pt>
                <c:pt idx="2">
                  <c:v>10632242.529999999</c:v>
                </c:pt>
                <c:pt idx="3">
                  <c:v>2343952.29</c:v>
                </c:pt>
              </c:numCache>
            </c:numRef>
          </c:val>
          <c:extLst xmlns:c16r2="http://schemas.microsoft.com/office/drawing/2015/06/chart">
            <c:ext xmlns:c16="http://schemas.microsoft.com/office/drawing/2014/chart" uri="{C3380CC4-5D6E-409C-BE32-E72D297353CC}">
              <c16:uniqueId val="{00000000-CDF1-41BF-A73F-80FEC73083B9}"/>
            </c:ext>
          </c:extLst>
        </c:ser>
        <c:dLbls>
          <c:showLegendKey val="0"/>
          <c:showVal val="0"/>
          <c:showCatName val="0"/>
          <c:showSerName val="0"/>
          <c:showPercent val="0"/>
          <c:showBubbleSize val="0"/>
        </c:dLbls>
        <c:gapWidth val="219"/>
        <c:overlap val="-27"/>
        <c:axId val="672547704"/>
        <c:axId val="672545744"/>
      </c:barChart>
      <c:catAx>
        <c:axId val="672547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545744"/>
        <c:crosses val="autoZero"/>
        <c:auto val="1"/>
        <c:lblAlgn val="ctr"/>
        <c:lblOffset val="100"/>
        <c:noMultiLvlLbl val="0"/>
      </c:catAx>
      <c:valAx>
        <c:axId val="672545744"/>
        <c:scaling>
          <c:orientation val="minMax"/>
        </c:scaling>
        <c:delete val="0"/>
        <c:axPos val="l"/>
        <c:majorGridlines>
          <c:spPr>
            <a:ln w="9525" cap="flat" cmpd="sng" algn="ctr">
              <a:solidFill>
                <a:schemeClr val="bg1">
                  <a:lumMod val="85000"/>
                </a:schemeClr>
              </a:solidFill>
              <a:round/>
            </a:ln>
            <a:effectLst/>
          </c:spPr>
        </c:majorGridlines>
        <c:numFmt formatCode="[&gt;999999]\ &quot;$&quot;#,,&quot;M&quot;;&quot;$&quot;#,&quot;K&quot;;&quot;$&quot;0&quot;M&quot;" sourceLinked="0"/>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5477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600" b="0" i="0" u="none" strike="noStrike" baseline="0">
                <a:effectLst/>
              </a:rPr>
              <a:t>Top Countries of Origin by Total Import Value </a:t>
            </a:r>
            <a:endParaRPr lang="en-US" b="0"/>
          </a:p>
        </c:rich>
      </c:tx>
      <c:overlay val="0"/>
      <c:spPr>
        <a:noFill/>
        <a:ln>
          <a:noFill/>
        </a:ln>
        <a:effectLst/>
      </c:spPr>
    </c:title>
    <c:autoTitleDeleted val="0"/>
    <c:plotArea>
      <c:layout/>
      <c:barChart>
        <c:barDir val="bar"/>
        <c:grouping val="clustered"/>
        <c:varyColors val="0"/>
        <c:ser>
          <c:idx val="0"/>
          <c:order val="0"/>
          <c:tx>
            <c:strRef>
              <c:f>Sheet1!$B$1</c:f>
              <c:strCache>
                <c:ptCount val="1"/>
                <c:pt idx="0">
                  <c:v>Total Import Value</c:v>
                </c:pt>
              </c:strCache>
            </c:strRef>
          </c:tx>
          <c:spPr>
            <a:solidFill>
              <a:srgbClr val="009999"/>
            </a:solidFill>
            <a:ln>
              <a:noFill/>
            </a:ln>
            <a:effectLst/>
          </c:spPr>
          <c:invertIfNegative val="0"/>
          <c:dLbls>
            <c:numFmt formatCode="[&gt;999999]\ &quot;$&quot;#,,&quot;M&quot;;&quot;$&quot;#,&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CANADA</c:v>
                </c:pt>
                <c:pt idx="1">
                  <c:v>BELGIUM</c:v>
                </c:pt>
                <c:pt idx="2">
                  <c:v>RUSSIA</c:v>
                </c:pt>
                <c:pt idx="3">
                  <c:v>CHILE</c:v>
                </c:pt>
                <c:pt idx="4">
                  <c:v>EGYPT</c:v>
                </c:pt>
                <c:pt idx="5">
                  <c:v>GERMANY</c:v>
                </c:pt>
              </c:strCache>
            </c:strRef>
          </c:cat>
          <c:val>
            <c:numRef>
              <c:f>Sheet1!$B$2:$B$7</c:f>
              <c:numCache>
                <c:formatCode>"$"#,##0</c:formatCode>
                <c:ptCount val="6"/>
                <c:pt idx="0">
                  <c:v>40356195.109999999</c:v>
                </c:pt>
                <c:pt idx="1">
                  <c:v>28245598.489999998</c:v>
                </c:pt>
                <c:pt idx="2">
                  <c:v>8100806.6399999997</c:v>
                </c:pt>
                <c:pt idx="3">
                  <c:v>7542742.5300000003</c:v>
                </c:pt>
                <c:pt idx="4">
                  <c:v>3089500</c:v>
                </c:pt>
                <c:pt idx="5">
                  <c:v>2343952.29</c:v>
                </c:pt>
              </c:numCache>
            </c:numRef>
          </c:val>
          <c:extLst xmlns:c16r2="http://schemas.microsoft.com/office/drawing/2015/06/chart">
            <c:ext xmlns:c16="http://schemas.microsoft.com/office/drawing/2014/chart" uri="{C3380CC4-5D6E-409C-BE32-E72D297353CC}">
              <c16:uniqueId val="{00000000-6BD9-42F2-A4C6-CA6398D6EC7F}"/>
            </c:ext>
          </c:extLst>
        </c:ser>
        <c:dLbls>
          <c:showLegendKey val="0"/>
          <c:showVal val="0"/>
          <c:showCatName val="0"/>
          <c:showSerName val="0"/>
          <c:showPercent val="0"/>
          <c:showBubbleSize val="0"/>
        </c:dLbls>
        <c:gapWidth val="100"/>
        <c:axId val="672544176"/>
        <c:axId val="672544960"/>
      </c:barChart>
      <c:catAx>
        <c:axId val="672544176"/>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72544960"/>
        <c:crosses val="autoZero"/>
        <c:auto val="1"/>
        <c:lblAlgn val="ctr"/>
        <c:lblOffset val="100"/>
        <c:noMultiLvlLbl val="0"/>
      </c:catAx>
      <c:valAx>
        <c:axId val="672544960"/>
        <c:scaling>
          <c:orientation val="minMax"/>
          <c:max val="42000000"/>
        </c:scaling>
        <c:delete val="0"/>
        <c:axPos val="t"/>
        <c:majorGridlines>
          <c:spPr>
            <a:ln w="9525" cap="flat" cmpd="sng" algn="ctr">
              <a:solidFill>
                <a:schemeClr val="tx2">
                  <a:lumMod val="15000"/>
                  <a:lumOff val="85000"/>
                </a:schemeClr>
              </a:solidFill>
              <a:round/>
            </a:ln>
            <a:effectLst/>
          </c:spPr>
        </c:majorGridlines>
        <c:numFmt formatCode="[&gt;999999]\ &quot;$&quot;#,,&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72544176"/>
        <c:crosses val="autoZero"/>
        <c:crossBetween val="between"/>
        <c:majorUnit val="700000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Total</a:t>
            </a:r>
            <a:r>
              <a:rPr lang="en-US" sz="1200" baseline="0"/>
              <a:t> Weight Imported(KG) - </a:t>
            </a:r>
            <a:r>
              <a:rPr lang="en-US" sz="1200"/>
              <a:t>New Haven</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NEW HAVEN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numFmt formatCode="[&gt;999999]\ #.0,,&quot;M&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Salt; Sulphur; Earths, Stone; </c:v>
                </c:pt>
                <c:pt idx="1">
                  <c:v>Mineral Fuels, Mineral Oils And Products</c:v>
                </c:pt>
                <c:pt idx="2">
                  <c:v>Iron And Steel</c:v>
                </c:pt>
              </c:strCache>
            </c:strRef>
          </c:cat>
          <c:val>
            <c:numRef>
              <c:f>Sheet1!$B$2:$B$4</c:f>
              <c:numCache>
                <c:formatCode>General</c:formatCode>
                <c:ptCount val="3"/>
                <c:pt idx="0">
                  <c:v>101928953.09999999</c:v>
                </c:pt>
                <c:pt idx="1">
                  <c:v>82562759.480000004</c:v>
                </c:pt>
                <c:pt idx="2">
                  <c:v>8636010.2599999998</c:v>
                </c:pt>
              </c:numCache>
            </c:numRef>
          </c:val>
          <c:extLst xmlns:c16r2="http://schemas.microsoft.com/office/drawing/2015/06/chart">
            <c:ext xmlns:c16="http://schemas.microsoft.com/office/drawing/2014/chart" uri="{C3380CC4-5D6E-409C-BE32-E72D297353CC}">
              <c16:uniqueId val="{00000000-EBB7-4A12-8F6C-917120B8B912}"/>
            </c:ext>
          </c:extLst>
        </c:ser>
        <c:dLbls>
          <c:dLblPos val="outEnd"/>
          <c:showLegendKey val="0"/>
          <c:showVal val="1"/>
          <c:showCatName val="0"/>
          <c:showSerName val="0"/>
          <c:showPercent val="0"/>
          <c:showBubbleSize val="0"/>
        </c:dLbls>
        <c:gapWidth val="100"/>
        <c:axId val="672544568"/>
        <c:axId val="672545352"/>
      </c:barChart>
      <c:catAx>
        <c:axId val="672544568"/>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72545352"/>
        <c:crosses val="autoZero"/>
        <c:auto val="1"/>
        <c:lblAlgn val="ctr"/>
        <c:lblOffset val="100"/>
        <c:noMultiLvlLbl val="0"/>
      </c:catAx>
      <c:valAx>
        <c:axId val="672545352"/>
        <c:scaling>
          <c:orientation val="minMax"/>
        </c:scaling>
        <c:delete val="0"/>
        <c:axPos val="t"/>
        <c:majorGridlines>
          <c:spPr>
            <a:ln w="9525" cap="flat" cmpd="sng" algn="ctr">
              <a:solidFill>
                <a:schemeClr val="tx2">
                  <a:lumMod val="15000"/>
                  <a:lumOff val="85000"/>
                </a:schemeClr>
              </a:solidFill>
              <a:round/>
            </a:ln>
            <a:effectLst/>
          </c:spPr>
        </c:majorGridlines>
        <c:numFmt formatCode="[&gt;999999]\ #,,&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725445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rgbClr val="44546A"/>
                </a:solidFill>
                <a:latin typeface="+mn-lt"/>
                <a:ea typeface="+mn-ea"/>
                <a:cs typeface="+mn-cs"/>
              </a:defRPr>
            </a:pPr>
            <a:r>
              <a:rPr lang="en-US" sz="1200" b="1" i="0" u="none" strike="noStrike" baseline="0">
                <a:effectLst/>
              </a:rPr>
              <a:t>Total Weight Imported(KG) - </a:t>
            </a:r>
            <a:r>
              <a:rPr lang="en-US" sz="1200" b="1" i="0" baseline="0">
                <a:effectLst/>
              </a:rPr>
              <a:t>New London</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NEW LONDON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numFmt formatCode="[&gt;999999]\ &quot;$&quot;#.0,,&quot;M&quot;;&quot;$&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Salt; Sulphur; Earths, Stone; </c:v>
                </c:pt>
                <c:pt idx="1">
                  <c:v>Iron And Steel</c:v>
                </c:pt>
                <c:pt idx="2">
                  <c:v>Wood And Articles Of Wood</c:v>
                </c:pt>
              </c:strCache>
            </c:strRef>
          </c:cat>
          <c:val>
            <c:numRef>
              <c:f>Sheet1!$B$2:$B$4</c:f>
              <c:numCache>
                <c:formatCode>General</c:formatCode>
                <c:ptCount val="3"/>
                <c:pt idx="0">
                  <c:v>41750000</c:v>
                </c:pt>
                <c:pt idx="1">
                  <c:v>11565729</c:v>
                </c:pt>
                <c:pt idx="2">
                  <c:v>1493185</c:v>
                </c:pt>
              </c:numCache>
            </c:numRef>
          </c:val>
          <c:extLst xmlns:c16r2="http://schemas.microsoft.com/office/drawing/2015/06/chart">
            <c:ext xmlns:c16="http://schemas.microsoft.com/office/drawing/2014/chart" uri="{C3380CC4-5D6E-409C-BE32-E72D297353CC}">
              <c16:uniqueId val="{00000000-7651-412D-8E5F-9C374144373E}"/>
            </c:ext>
          </c:extLst>
        </c:ser>
        <c:dLbls>
          <c:showLegendKey val="0"/>
          <c:showVal val="0"/>
          <c:showCatName val="0"/>
          <c:showSerName val="0"/>
          <c:showPercent val="0"/>
          <c:showBubbleSize val="0"/>
        </c:dLbls>
        <c:gapWidth val="144"/>
        <c:overlap val="4"/>
        <c:axId val="672546528"/>
        <c:axId val="450477312"/>
      </c:barChart>
      <c:catAx>
        <c:axId val="672546528"/>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0477312"/>
        <c:crosses val="autoZero"/>
        <c:auto val="1"/>
        <c:lblAlgn val="ctr"/>
        <c:lblOffset val="100"/>
        <c:noMultiLvlLbl val="0"/>
      </c:catAx>
      <c:valAx>
        <c:axId val="450477312"/>
        <c:scaling>
          <c:orientation val="minMax"/>
        </c:scaling>
        <c:delete val="0"/>
        <c:axPos val="t"/>
        <c:majorGridlines>
          <c:spPr>
            <a:ln w="9525" cap="flat" cmpd="sng" algn="ctr">
              <a:solidFill>
                <a:schemeClr val="tx2">
                  <a:lumMod val="15000"/>
                  <a:lumOff val="85000"/>
                </a:schemeClr>
              </a:solidFill>
              <a:round/>
            </a:ln>
            <a:effectLst/>
          </c:spPr>
        </c:majorGridlines>
        <c:numFmt formatCode="[&gt;999999]\ #,,&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725465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rgbClr val="44546A"/>
                </a:solidFill>
                <a:latin typeface="+mn-lt"/>
                <a:ea typeface="+mn-ea"/>
                <a:cs typeface="+mn-cs"/>
              </a:defRPr>
            </a:pPr>
            <a:r>
              <a:rPr lang="en-US" sz="1200" b="1" i="0" u="none" strike="noStrike" baseline="0">
                <a:effectLst/>
              </a:rPr>
              <a:t>Total Weight Imported(KG) - </a:t>
            </a:r>
            <a:r>
              <a:rPr lang="en-US" sz="1200" b="1" i="0" baseline="0">
                <a:effectLst/>
              </a:rPr>
              <a:t>Bridgeport</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NEW LONDON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numFmt formatCode="[&gt;999999]\ #.0,,&quot;M&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dLbl>
            <c:numFmt formatCode="[&gt;999999]\ &quot;$&quot;#.0,,&quot;M&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c:f>
              <c:strCache>
                <c:ptCount val="1"/>
                <c:pt idx="0">
                  <c:v>Mineral Fuels, Mineral Oils And Products</c:v>
                </c:pt>
              </c:strCache>
            </c:strRef>
          </c:cat>
          <c:val>
            <c:numRef>
              <c:f>Sheet1!$B$2</c:f>
              <c:numCache>
                <c:formatCode>General</c:formatCode>
                <c:ptCount val="1"/>
                <c:pt idx="0">
                  <c:v>13442015.970000001</c:v>
                </c:pt>
              </c:numCache>
            </c:numRef>
          </c:val>
          <c:extLst xmlns:c16r2="http://schemas.microsoft.com/office/drawing/2015/06/chart">
            <c:ext xmlns:c16="http://schemas.microsoft.com/office/drawing/2014/chart" uri="{C3380CC4-5D6E-409C-BE32-E72D297353CC}">
              <c16:uniqueId val="{00000000-1C13-43E6-8F77-080E8C617D17}"/>
            </c:ext>
          </c:extLst>
        </c:ser>
        <c:dLbls>
          <c:showLegendKey val="0"/>
          <c:showVal val="0"/>
          <c:showCatName val="0"/>
          <c:showSerName val="0"/>
          <c:showPercent val="0"/>
          <c:showBubbleSize val="0"/>
        </c:dLbls>
        <c:gapWidth val="225"/>
        <c:axId val="675265096"/>
        <c:axId val="675264312"/>
      </c:barChart>
      <c:catAx>
        <c:axId val="675265096"/>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75264312"/>
        <c:crosses val="autoZero"/>
        <c:auto val="1"/>
        <c:lblAlgn val="ctr"/>
        <c:lblOffset val="100"/>
        <c:noMultiLvlLbl val="0"/>
      </c:catAx>
      <c:valAx>
        <c:axId val="675264312"/>
        <c:scaling>
          <c:orientation val="minMax"/>
        </c:scaling>
        <c:delete val="0"/>
        <c:axPos val="t"/>
        <c:majorGridlines>
          <c:spPr>
            <a:ln w="9525" cap="flat" cmpd="sng" algn="ctr">
              <a:solidFill>
                <a:schemeClr val="tx2">
                  <a:lumMod val="15000"/>
                  <a:lumOff val="85000"/>
                </a:schemeClr>
              </a:solidFill>
              <a:round/>
            </a:ln>
            <a:effectLst/>
          </c:spPr>
        </c:majorGridlines>
        <c:numFmt formatCode="[&gt;999999]\ #,,&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752650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CFFBC-D08A-4914-920B-5F8D18DE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Lubin</dc:creator>
  <cp:keywords/>
  <dc:description/>
  <cp:lastModifiedBy>OfficeMgr</cp:lastModifiedBy>
  <cp:revision>2</cp:revision>
  <dcterms:created xsi:type="dcterms:W3CDTF">2018-12-05T15:28:00Z</dcterms:created>
  <dcterms:modified xsi:type="dcterms:W3CDTF">2018-12-05T15:28:00Z</dcterms:modified>
</cp:coreProperties>
</file>