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1C0DF4A2" w:rsidR="00BD14D9" w:rsidRPr="00BD14D9" w:rsidRDefault="00BD14D9" w:rsidP="00BD14D9">
      <w:pPr>
        <w:jc w:val="center"/>
        <w:rPr>
          <w:b/>
          <w:i/>
          <w:sz w:val="28"/>
          <w:szCs w:val="28"/>
        </w:rPr>
      </w:pPr>
      <w:r w:rsidRPr="00BD14D9">
        <w:rPr>
          <w:b/>
          <w:i/>
          <w:sz w:val="28"/>
          <w:szCs w:val="28"/>
        </w:rPr>
        <w:t>Meeting Minutes</w:t>
      </w:r>
    </w:p>
    <w:p w14:paraId="3ED9ED0D" w14:textId="0AB0C028" w:rsidR="00BD14D9" w:rsidRPr="00BD14D9" w:rsidRDefault="00DF2048" w:rsidP="00BD14D9">
      <w:pPr>
        <w:jc w:val="center"/>
        <w:rPr>
          <w:sz w:val="24"/>
          <w:szCs w:val="24"/>
        </w:rPr>
      </w:pPr>
      <w:r>
        <w:rPr>
          <w:sz w:val="24"/>
          <w:szCs w:val="24"/>
        </w:rPr>
        <w:t>April 4</w:t>
      </w:r>
      <w:r w:rsidR="00F23AD5">
        <w:rPr>
          <w:sz w:val="24"/>
          <w:szCs w:val="24"/>
        </w:rPr>
        <w:t>, 2018   12</w:t>
      </w:r>
      <w:r w:rsidR="0085768D">
        <w:rPr>
          <w:sz w:val="24"/>
          <w:szCs w:val="24"/>
        </w:rPr>
        <w:t>:00</w:t>
      </w:r>
      <w:r w:rsidR="000A3322">
        <w:rPr>
          <w:sz w:val="24"/>
          <w:szCs w:val="24"/>
        </w:rPr>
        <w:t xml:space="preserve"> p.m.</w:t>
      </w:r>
    </w:p>
    <w:p w14:paraId="7B902D24" w14:textId="77777777" w:rsidR="00F66F74" w:rsidRPr="00F66F74" w:rsidRDefault="00F66F74" w:rsidP="00F66F74">
      <w:pPr>
        <w:jc w:val="center"/>
        <w:rPr>
          <w:b/>
          <w:bCs/>
          <w:sz w:val="24"/>
          <w:szCs w:val="24"/>
        </w:rPr>
      </w:pPr>
      <w:r w:rsidRPr="00F66F74">
        <w:rPr>
          <w:b/>
          <w:bCs/>
          <w:sz w:val="24"/>
          <w:szCs w:val="24"/>
        </w:rPr>
        <w:t>GOODWIN COLLEGE - 211 Riverside Drive</w:t>
      </w:r>
    </w:p>
    <w:p w14:paraId="6520C147" w14:textId="65AC665C" w:rsidR="00F66F74" w:rsidRPr="00F66F74" w:rsidRDefault="00F66F74" w:rsidP="00F66F74">
      <w:pPr>
        <w:jc w:val="center"/>
        <w:rPr>
          <w:b/>
          <w:bCs/>
          <w:sz w:val="24"/>
          <w:szCs w:val="24"/>
        </w:rPr>
      </w:pPr>
      <w:r>
        <w:rPr>
          <w:b/>
          <w:bCs/>
          <w:sz w:val="24"/>
          <w:szCs w:val="24"/>
        </w:rPr>
        <w:t>E</w:t>
      </w:r>
      <w:r w:rsidRPr="00F66F74">
        <w:rPr>
          <w:b/>
          <w:bCs/>
          <w:sz w:val="24"/>
          <w:szCs w:val="24"/>
        </w:rPr>
        <w:t xml:space="preserve">AST </w:t>
      </w:r>
      <w:r>
        <w:rPr>
          <w:b/>
          <w:bCs/>
          <w:sz w:val="24"/>
          <w:szCs w:val="24"/>
        </w:rPr>
        <w:t>H</w:t>
      </w:r>
      <w:r w:rsidRPr="00F66F74">
        <w:rPr>
          <w:b/>
          <w:bCs/>
          <w:sz w:val="24"/>
          <w:szCs w:val="24"/>
        </w:rPr>
        <w:t>ARTFORD, CT 06118</w:t>
      </w:r>
    </w:p>
    <w:p w14:paraId="110FFF43" w14:textId="77777777" w:rsidR="00A91E95" w:rsidRPr="00A91E95" w:rsidRDefault="00A91E95" w:rsidP="00A91E95">
      <w:pPr>
        <w:jc w:val="center"/>
        <w:rPr>
          <w:sz w:val="24"/>
          <w:szCs w:val="24"/>
        </w:rPr>
      </w:pPr>
    </w:p>
    <w:p w14:paraId="009A9F44" w14:textId="77777777" w:rsidR="00F23AD5" w:rsidRDefault="00F23AD5" w:rsidP="00A91E95">
      <w:pPr>
        <w:jc w:val="center"/>
        <w:rPr>
          <w:sz w:val="24"/>
          <w:szCs w:val="24"/>
        </w:rPr>
      </w:pPr>
    </w:p>
    <w:p w14:paraId="73288864" w14:textId="77777777" w:rsidR="00BD14D9" w:rsidRPr="00683AD5" w:rsidRDefault="00BD14D9" w:rsidP="00BD14D9">
      <w:pPr>
        <w:rPr>
          <w:rFonts w:cstheme="majorHAnsi"/>
          <w:sz w:val="24"/>
          <w:szCs w:val="24"/>
        </w:rPr>
      </w:pPr>
      <w:r w:rsidRPr="00683AD5">
        <w:rPr>
          <w:rFonts w:cstheme="majorHAnsi"/>
          <w:b/>
          <w:sz w:val="24"/>
          <w:szCs w:val="24"/>
          <w:u w:val="single"/>
        </w:rPr>
        <w:t>Attendance</w:t>
      </w:r>
    </w:p>
    <w:p w14:paraId="4A244FB8" w14:textId="3426E923" w:rsidR="00C06F3D" w:rsidRPr="00F66F74" w:rsidRDefault="00BD14D9" w:rsidP="00C06F3D">
      <w:pPr>
        <w:pStyle w:val="ListParagraph"/>
        <w:numPr>
          <w:ilvl w:val="0"/>
          <w:numId w:val="1"/>
        </w:numPr>
        <w:rPr>
          <w:rFonts w:cstheme="majorHAnsi"/>
          <w:sz w:val="24"/>
          <w:szCs w:val="24"/>
        </w:rPr>
      </w:pPr>
      <w:r w:rsidRPr="00F66F74">
        <w:rPr>
          <w:rFonts w:cstheme="majorHAnsi"/>
          <w:sz w:val="24"/>
          <w:szCs w:val="24"/>
        </w:rPr>
        <w:t>Board Members: Ch</w:t>
      </w:r>
      <w:r w:rsidR="00F66F74" w:rsidRPr="00F66F74">
        <w:rPr>
          <w:rFonts w:cstheme="majorHAnsi"/>
          <w:sz w:val="24"/>
          <w:szCs w:val="24"/>
        </w:rPr>
        <w:t>airman Scott Bates;</w:t>
      </w:r>
      <w:r w:rsidR="006F6CED" w:rsidRPr="00F66F74">
        <w:rPr>
          <w:rFonts w:cstheme="majorHAnsi"/>
          <w:sz w:val="24"/>
          <w:szCs w:val="24"/>
        </w:rPr>
        <w:t xml:space="preserve"> </w:t>
      </w:r>
      <w:r w:rsidR="00F66F74" w:rsidRPr="00F66F74">
        <w:rPr>
          <w:rFonts w:cstheme="majorHAnsi"/>
          <w:sz w:val="24"/>
          <w:szCs w:val="24"/>
        </w:rPr>
        <w:t xml:space="preserve">Vice Chairman Catherine Smith; Commissioner Jim Redeker; </w:t>
      </w:r>
      <w:r w:rsidRPr="00F66F74">
        <w:rPr>
          <w:rFonts w:cstheme="majorHAnsi"/>
          <w:sz w:val="24"/>
          <w:szCs w:val="24"/>
        </w:rPr>
        <w:t>Terry Gilbertson</w:t>
      </w:r>
      <w:r w:rsidR="001E7C35" w:rsidRPr="00F66F74">
        <w:rPr>
          <w:rFonts w:cstheme="majorHAnsi"/>
          <w:sz w:val="24"/>
          <w:szCs w:val="24"/>
        </w:rPr>
        <w:t>;</w:t>
      </w:r>
      <w:r w:rsidRPr="00F66F74">
        <w:rPr>
          <w:rFonts w:cstheme="majorHAnsi"/>
          <w:sz w:val="24"/>
          <w:szCs w:val="24"/>
        </w:rPr>
        <w:t xml:space="preserve"> </w:t>
      </w:r>
      <w:r w:rsidR="00F23AD5" w:rsidRPr="00F66F74">
        <w:rPr>
          <w:rFonts w:cstheme="majorHAnsi"/>
          <w:sz w:val="24"/>
          <w:szCs w:val="24"/>
        </w:rPr>
        <w:t xml:space="preserve">Parker Wise; Bonnie Reemsnyder; John Johnson; Grant Westerson; </w:t>
      </w:r>
      <w:r w:rsidR="00F66F74" w:rsidRPr="00F66F74">
        <w:rPr>
          <w:rFonts w:cstheme="majorHAnsi"/>
          <w:sz w:val="24"/>
          <w:szCs w:val="24"/>
        </w:rPr>
        <w:t xml:space="preserve">Pam Elkow; Don Frost; Robert Kaliszewski; </w:t>
      </w:r>
      <w:r w:rsidR="00F66F74">
        <w:rPr>
          <w:rFonts w:cstheme="majorHAnsi"/>
          <w:sz w:val="24"/>
          <w:szCs w:val="24"/>
        </w:rPr>
        <w:t>Nancy DiNardo</w:t>
      </w:r>
      <w:r w:rsidR="00D867AC">
        <w:rPr>
          <w:rFonts w:cstheme="majorHAnsi"/>
          <w:sz w:val="24"/>
          <w:szCs w:val="24"/>
        </w:rPr>
        <w:t>; Dave Pohorylo</w:t>
      </w:r>
    </w:p>
    <w:p w14:paraId="3F960766" w14:textId="109A83C4" w:rsidR="001E7C35" w:rsidRPr="00683AD5" w:rsidRDefault="00F66F74" w:rsidP="001E7C35">
      <w:pPr>
        <w:rPr>
          <w:rFonts w:cstheme="majorHAnsi"/>
          <w:b/>
          <w:sz w:val="24"/>
          <w:szCs w:val="24"/>
          <w:u w:val="single"/>
        </w:rPr>
      </w:pPr>
      <w:r>
        <w:rPr>
          <w:rFonts w:cstheme="majorHAnsi"/>
          <w:b/>
          <w:sz w:val="24"/>
          <w:szCs w:val="24"/>
          <w:u w:val="single"/>
        </w:rPr>
        <w:t>Absent</w:t>
      </w:r>
    </w:p>
    <w:p w14:paraId="69423A7F" w14:textId="20336C29" w:rsidR="00BD14D9" w:rsidRPr="00683AD5" w:rsidRDefault="00D867AC" w:rsidP="00F23AD5">
      <w:pPr>
        <w:pStyle w:val="ListParagraph"/>
        <w:numPr>
          <w:ilvl w:val="0"/>
          <w:numId w:val="1"/>
        </w:numPr>
        <w:rPr>
          <w:rFonts w:cstheme="majorHAnsi"/>
          <w:sz w:val="24"/>
          <w:szCs w:val="24"/>
        </w:rPr>
      </w:pPr>
      <w:r>
        <w:rPr>
          <w:rFonts w:cstheme="majorHAnsi"/>
          <w:sz w:val="24"/>
          <w:szCs w:val="24"/>
        </w:rPr>
        <w:t>Sheree Mailhot</w:t>
      </w:r>
      <w:r w:rsidR="00F23AD5" w:rsidRPr="00F23AD5">
        <w:rPr>
          <w:rFonts w:cstheme="majorHAnsi"/>
          <w:sz w:val="24"/>
          <w:szCs w:val="24"/>
        </w:rPr>
        <w:t xml:space="preserve">  </w:t>
      </w:r>
    </w:p>
    <w:p w14:paraId="3EF050B8" w14:textId="7D8643CA" w:rsidR="00D867AC" w:rsidRDefault="00D867AC" w:rsidP="00D867AC">
      <w:pPr>
        <w:rPr>
          <w:rFonts w:cstheme="majorHAnsi"/>
          <w:b/>
          <w:sz w:val="24"/>
          <w:szCs w:val="24"/>
        </w:rPr>
      </w:pPr>
      <w:r>
        <w:rPr>
          <w:rFonts w:cstheme="majorHAnsi"/>
          <w:b/>
          <w:sz w:val="24"/>
          <w:szCs w:val="24"/>
        </w:rPr>
        <w:t>Guests</w:t>
      </w:r>
    </w:p>
    <w:p w14:paraId="607BBB4E" w14:textId="58EC2FB8" w:rsidR="003004FD" w:rsidRPr="00D867AC" w:rsidRDefault="00D867AC" w:rsidP="00D867AC">
      <w:pPr>
        <w:pStyle w:val="ListParagraph"/>
        <w:numPr>
          <w:ilvl w:val="0"/>
          <w:numId w:val="1"/>
        </w:numPr>
        <w:rPr>
          <w:rFonts w:cstheme="majorHAnsi"/>
          <w:b/>
          <w:sz w:val="24"/>
          <w:szCs w:val="24"/>
        </w:rPr>
      </w:pPr>
      <w:r>
        <w:rPr>
          <w:rFonts w:cstheme="majorHAnsi"/>
          <w:sz w:val="24"/>
          <w:szCs w:val="24"/>
        </w:rPr>
        <w:t xml:space="preserve">Brian Thompson; David Kooris; Andrew Lavigne; </w:t>
      </w:r>
    </w:p>
    <w:p w14:paraId="405D339A" w14:textId="77777777" w:rsidR="00D867AC" w:rsidRPr="00D867AC" w:rsidRDefault="00D867AC" w:rsidP="00D867AC">
      <w:pPr>
        <w:pStyle w:val="ListParagraph"/>
        <w:rPr>
          <w:rFonts w:cstheme="majorHAnsi"/>
          <w:b/>
          <w:sz w:val="24"/>
          <w:szCs w:val="24"/>
        </w:rPr>
      </w:pPr>
    </w:p>
    <w:p w14:paraId="036FCA0D" w14:textId="5EA3A439" w:rsidR="00BD14D9" w:rsidRDefault="00BD14D9" w:rsidP="00BD14D9">
      <w:pPr>
        <w:pStyle w:val="ListParagraph"/>
        <w:numPr>
          <w:ilvl w:val="0"/>
          <w:numId w:val="1"/>
        </w:numPr>
        <w:rPr>
          <w:rFonts w:cstheme="majorHAnsi"/>
          <w:sz w:val="24"/>
          <w:szCs w:val="24"/>
        </w:rPr>
      </w:pPr>
      <w:r w:rsidRPr="00683AD5">
        <w:rPr>
          <w:rFonts w:cstheme="majorHAnsi"/>
          <w:sz w:val="24"/>
          <w:szCs w:val="24"/>
        </w:rPr>
        <w:t>CPA Staff: Evan Matthews</w:t>
      </w:r>
      <w:r w:rsidR="000667F3" w:rsidRPr="00683AD5">
        <w:rPr>
          <w:rFonts w:cstheme="majorHAnsi"/>
          <w:sz w:val="24"/>
          <w:szCs w:val="24"/>
        </w:rPr>
        <w:t>, Executive Director</w:t>
      </w:r>
      <w:r w:rsidRPr="00683AD5">
        <w:rPr>
          <w:rFonts w:cstheme="majorHAnsi"/>
          <w:sz w:val="24"/>
          <w:szCs w:val="24"/>
        </w:rPr>
        <w:t>, Joe Salvatore</w:t>
      </w:r>
      <w:r w:rsidR="000A3322" w:rsidRPr="00683AD5">
        <w:rPr>
          <w:rFonts w:cstheme="majorHAnsi"/>
          <w:sz w:val="24"/>
          <w:szCs w:val="24"/>
        </w:rPr>
        <w:t>,</w:t>
      </w:r>
      <w:r w:rsidR="00E61D51" w:rsidRPr="00683AD5">
        <w:rPr>
          <w:rFonts w:cstheme="majorHAnsi"/>
          <w:sz w:val="24"/>
          <w:szCs w:val="24"/>
        </w:rPr>
        <w:t xml:space="preserve"> Program Director;</w:t>
      </w:r>
      <w:r w:rsidR="000A3322" w:rsidRPr="00683AD5">
        <w:rPr>
          <w:rFonts w:cstheme="majorHAnsi"/>
          <w:sz w:val="24"/>
          <w:szCs w:val="24"/>
        </w:rPr>
        <w:t xml:space="preserve"> Gerri Lewis</w:t>
      </w:r>
      <w:r w:rsidR="00E61D51" w:rsidRPr="00683AD5">
        <w:rPr>
          <w:rFonts w:cstheme="majorHAnsi"/>
          <w:sz w:val="24"/>
          <w:szCs w:val="24"/>
        </w:rPr>
        <w:t>, Office Manager</w:t>
      </w:r>
    </w:p>
    <w:p w14:paraId="6A40E791" w14:textId="77777777" w:rsidR="00D867AC" w:rsidRPr="00D867AC" w:rsidRDefault="00D867AC" w:rsidP="00D867AC">
      <w:pPr>
        <w:pStyle w:val="ListParagraph"/>
        <w:rPr>
          <w:rFonts w:cstheme="majorHAnsi"/>
          <w:sz w:val="24"/>
          <w:szCs w:val="24"/>
        </w:rPr>
      </w:pPr>
    </w:p>
    <w:p w14:paraId="7D598D48" w14:textId="77777777" w:rsidR="00BD14D9" w:rsidRPr="00D867AC" w:rsidRDefault="00D867AC" w:rsidP="00D867AC">
      <w:pPr>
        <w:pStyle w:val="ListParagraph"/>
        <w:numPr>
          <w:ilvl w:val="0"/>
          <w:numId w:val="1"/>
        </w:numPr>
        <w:rPr>
          <w:rFonts w:cstheme="majorHAnsi"/>
          <w:sz w:val="24"/>
          <w:szCs w:val="24"/>
        </w:rPr>
      </w:pPr>
      <w:r w:rsidRPr="00D867AC">
        <w:rPr>
          <w:rFonts w:cstheme="majorHAnsi"/>
          <w:sz w:val="24"/>
          <w:szCs w:val="24"/>
        </w:rPr>
        <w:t>Quorum: Yes</w:t>
      </w:r>
    </w:p>
    <w:p w14:paraId="1ADEA3DC" w14:textId="77777777" w:rsidR="00D867AC" w:rsidRPr="00683AD5" w:rsidRDefault="00D867AC" w:rsidP="006C0FFF">
      <w:pPr>
        <w:pStyle w:val="ListParagraph"/>
        <w:rPr>
          <w:rFonts w:cstheme="majorHAnsi"/>
          <w:sz w:val="24"/>
          <w:szCs w:val="24"/>
        </w:rPr>
      </w:pPr>
    </w:p>
    <w:p w14:paraId="618BA55E" w14:textId="7BBA92B6" w:rsidR="00DD055D" w:rsidRPr="00A017CA" w:rsidRDefault="00DD055D" w:rsidP="00A017CA">
      <w:pPr>
        <w:pStyle w:val="ListParagraph"/>
        <w:numPr>
          <w:ilvl w:val="0"/>
          <w:numId w:val="14"/>
        </w:numPr>
        <w:rPr>
          <w:rFonts w:cstheme="majorHAnsi"/>
          <w:b/>
          <w:sz w:val="24"/>
          <w:szCs w:val="24"/>
        </w:rPr>
      </w:pPr>
      <w:r w:rsidRPr="00A017CA">
        <w:rPr>
          <w:rFonts w:cstheme="majorHAnsi"/>
          <w:b/>
          <w:sz w:val="24"/>
          <w:szCs w:val="24"/>
        </w:rPr>
        <w:t>Call to Order</w:t>
      </w:r>
    </w:p>
    <w:p w14:paraId="2D746215" w14:textId="29D5385A" w:rsidR="00EC4DB0" w:rsidRDefault="00016669" w:rsidP="006C0FFF">
      <w:pPr>
        <w:ind w:left="990"/>
        <w:rPr>
          <w:rFonts w:cstheme="majorHAnsi"/>
          <w:sz w:val="24"/>
          <w:szCs w:val="24"/>
        </w:rPr>
      </w:pPr>
      <w:r w:rsidRPr="00683AD5">
        <w:rPr>
          <w:rFonts w:cstheme="majorHAnsi"/>
          <w:sz w:val="24"/>
          <w:szCs w:val="24"/>
        </w:rPr>
        <w:t>The m</w:t>
      </w:r>
      <w:r w:rsidR="00DD055D" w:rsidRPr="00683AD5">
        <w:rPr>
          <w:rFonts w:cstheme="majorHAnsi"/>
          <w:sz w:val="24"/>
          <w:szCs w:val="24"/>
        </w:rPr>
        <w:t>eeting</w:t>
      </w:r>
      <w:r w:rsidRPr="00683AD5">
        <w:rPr>
          <w:rFonts w:cstheme="majorHAnsi"/>
          <w:sz w:val="24"/>
          <w:szCs w:val="24"/>
        </w:rPr>
        <w:t xml:space="preserve"> was</w:t>
      </w:r>
      <w:r w:rsidR="00DD055D" w:rsidRPr="00683AD5">
        <w:rPr>
          <w:rFonts w:cstheme="majorHAnsi"/>
          <w:sz w:val="24"/>
          <w:szCs w:val="24"/>
        </w:rPr>
        <w:t xml:space="preserve"> called to ord</w:t>
      </w:r>
      <w:r w:rsidR="00D61066" w:rsidRPr="00683AD5">
        <w:rPr>
          <w:rFonts w:cstheme="majorHAnsi"/>
          <w:sz w:val="24"/>
          <w:szCs w:val="24"/>
        </w:rPr>
        <w:t xml:space="preserve">er </w:t>
      </w:r>
      <w:r w:rsidR="005A1201" w:rsidRPr="00683AD5">
        <w:rPr>
          <w:rFonts w:cstheme="majorHAnsi"/>
          <w:sz w:val="24"/>
          <w:szCs w:val="24"/>
        </w:rPr>
        <w:t xml:space="preserve">by Chairman </w:t>
      </w:r>
      <w:r w:rsidR="008B30BE" w:rsidRPr="00683AD5">
        <w:rPr>
          <w:rFonts w:cstheme="majorHAnsi"/>
          <w:sz w:val="24"/>
          <w:szCs w:val="24"/>
        </w:rPr>
        <w:t xml:space="preserve">Bates at </w:t>
      </w:r>
      <w:r w:rsidR="00EC4DB0">
        <w:rPr>
          <w:rFonts w:cstheme="majorHAnsi"/>
          <w:sz w:val="24"/>
          <w:szCs w:val="24"/>
        </w:rPr>
        <w:t xml:space="preserve">12:00 noon.  </w:t>
      </w:r>
      <w:r w:rsidR="006C0FFF">
        <w:rPr>
          <w:rFonts w:cstheme="majorHAnsi"/>
          <w:sz w:val="24"/>
          <w:szCs w:val="24"/>
        </w:rPr>
        <w:t>He thanked</w:t>
      </w:r>
      <w:r w:rsidR="006C0FFF" w:rsidRPr="006C0FFF">
        <w:t xml:space="preserve"> </w:t>
      </w:r>
      <w:r w:rsidR="006C0FFF">
        <w:rPr>
          <w:rFonts w:cstheme="majorHAnsi"/>
          <w:sz w:val="24"/>
          <w:szCs w:val="24"/>
        </w:rPr>
        <w:t xml:space="preserve">Gary </w:t>
      </w:r>
      <w:r w:rsidR="006C0FFF" w:rsidRPr="006C0FFF">
        <w:rPr>
          <w:rFonts w:cstheme="majorHAnsi"/>
          <w:sz w:val="24"/>
          <w:szCs w:val="24"/>
        </w:rPr>
        <w:t>Minor</w:t>
      </w:r>
      <w:r w:rsidR="006C0FFF">
        <w:rPr>
          <w:rFonts w:cstheme="majorHAnsi"/>
          <w:sz w:val="24"/>
          <w:szCs w:val="24"/>
        </w:rPr>
        <w:t xml:space="preserve">, </w:t>
      </w:r>
      <w:r w:rsidR="006C0FFF" w:rsidRPr="006C0FFF">
        <w:rPr>
          <w:rFonts w:cstheme="majorHAnsi"/>
          <w:sz w:val="24"/>
          <w:szCs w:val="24"/>
        </w:rPr>
        <w:t>Senior Director</w:t>
      </w:r>
      <w:r w:rsidR="006C0FFF">
        <w:rPr>
          <w:rFonts w:cstheme="majorHAnsi"/>
          <w:sz w:val="24"/>
          <w:szCs w:val="24"/>
        </w:rPr>
        <w:t xml:space="preserve"> of</w:t>
      </w:r>
      <w:r w:rsidR="006C0FFF" w:rsidRPr="006C0FFF">
        <w:rPr>
          <w:rFonts w:cstheme="majorHAnsi"/>
          <w:sz w:val="24"/>
          <w:szCs w:val="24"/>
        </w:rPr>
        <w:t xml:space="preserve"> College Relations</w:t>
      </w:r>
      <w:r w:rsidR="006C0FFF">
        <w:rPr>
          <w:rFonts w:cstheme="majorHAnsi"/>
          <w:sz w:val="24"/>
          <w:szCs w:val="24"/>
        </w:rPr>
        <w:t xml:space="preserve"> for arranging this meeting with CPA.</w:t>
      </w:r>
    </w:p>
    <w:p w14:paraId="4B7A31CC" w14:textId="77777777" w:rsidR="006C0FFF" w:rsidRDefault="006C0FFF" w:rsidP="006C0FFF">
      <w:pPr>
        <w:ind w:left="990"/>
        <w:rPr>
          <w:rFonts w:cstheme="majorHAnsi"/>
          <w:sz w:val="24"/>
          <w:szCs w:val="24"/>
        </w:rPr>
      </w:pPr>
    </w:p>
    <w:p w14:paraId="41B60E5F" w14:textId="77777777" w:rsidR="00A017CA" w:rsidRDefault="006C0FFF" w:rsidP="00A017CA">
      <w:pPr>
        <w:pStyle w:val="ListParagraph"/>
        <w:numPr>
          <w:ilvl w:val="0"/>
          <w:numId w:val="14"/>
        </w:numPr>
        <w:rPr>
          <w:rFonts w:cstheme="majorHAnsi"/>
          <w:sz w:val="24"/>
          <w:szCs w:val="24"/>
        </w:rPr>
      </w:pPr>
      <w:r w:rsidRPr="00A017CA">
        <w:rPr>
          <w:rFonts w:cstheme="majorHAnsi"/>
          <w:sz w:val="24"/>
          <w:szCs w:val="24"/>
        </w:rPr>
        <w:t xml:space="preserve">Chairman Bates thanked President Mark </w:t>
      </w:r>
      <w:proofErr w:type="spellStart"/>
      <w:r w:rsidRPr="00A017CA">
        <w:rPr>
          <w:rFonts w:cstheme="majorHAnsi"/>
          <w:sz w:val="24"/>
          <w:szCs w:val="24"/>
        </w:rPr>
        <w:t>Scheinberg</w:t>
      </w:r>
      <w:proofErr w:type="spellEnd"/>
      <w:r w:rsidRPr="00A017CA">
        <w:rPr>
          <w:rFonts w:cstheme="majorHAnsi"/>
          <w:sz w:val="24"/>
          <w:szCs w:val="24"/>
        </w:rPr>
        <w:t xml:space="preserve"> for hosting the Connecticut Port Authority.  </w:t>
      </w:r>
    </w:p>
    <w:p w14:paraId="68BEE9EC" w14:textId="77777777" w:rsidR="00A017CA" w:rsidRDefault="00A017CA" w:rsidP="00A017CA">
      <w:pPr>
        <w:pStyle w:val="ListParagraph"/>
        <w:rPr>
          <w:rFonts w:cstheme="majorHAnsi"/>
          <w:sz w:val="24"/>
          <w:szCs w:val="24"/>
        </w:rPr>
      </w:pPr>
    </w:p>
    <w:p w14:paraId="73DF94FB" w14:textId="00521A13" w:rsidR="006C0FFF" w:rsidRPr="00A017CA" w:rsidRDefault="006C0FFF" w:rsidP="00A017CA">
      <w:pPr>
        <w:pStyle w:val="ListParagraph"/>
        <w:numPr>
          <w:ilvl w:val="0"/>
          <w:numId w:val="14"/>
        </w:numPr>
        <w:rPr>
          <w:rFonts w:cstheme="majorHAnsi"/>
          <w:sz w:val="24"/>
          <w:szCs w:val="24"/>
        </w:rPr>
      </w:pPr>
      <w:r w:rsidRPr="00A017CA">
        <w:rPr>
          <w:rFonts w:cstheme="majorHAnsi"/>
          <w:sz w:val="24"/>
          <w:szCs w:val="24"/>
        </w:rPr>
        <w:t xml:space="preserve">President </w:t>
      </w:r>
      <w:proofErr w:type="spellStart"/>
      <w:r w:rsidRPr="00A017CA">
        <w:rPr>
          <w:rFonts w:cstheme="majorHAnsi"/>
          <w:sz w:val="24"/>
          <w:szCs w:val="24"/>
        </w:rPr>
        <w:t>Scheinberg</w:t>
      </w:r>
      <w:proofErr w:type="spellEnd"/>
      <w:r w:rsidRPr="00A017CA">
        <w:rPr>
          <w:rFonts w:cstheme="majorHAnsi"/>
          <w:sz w:val="24"/>
          <w:szCs w:val="24"/>
        </w:rPr>
        <w:t xml:space="preserve"> welcomed the Connecticut Port Authority and </w:t>
      </w:r>
      <w:proofErr w:type="gramStart"/>
      <w:r w:rsidR="00D03409" w:rsidRPr="00A017CA">
        <w:rPr>
          <w:rFonts w:cstheme="majorHAnsi"/>
          <w:sz w:val="24"/>
          <w:szCs w:val="24"/>
        </w:rPr>
        <w:t>introduced  G</w:t>
      </w:r>
      <w:r w:rsidRPr="00A017CA">
        <w:rPr>
          <w:rFonts w:cstheme="majorHAnsi"/>
          <w:sz w:val="24"/>
          <w:szCs w:val="24"/>
        </w:rPr>
        <w:t>oodwin</w:t>
      </w:r>
      <w:proofErr w:type="gramEnd"/>
      <w:r w:rsidRPr="00A017CA">
        <w:rPr>
          <w:rFonts w:cstheme="majorHAnsi"/>
          <w:sz w:val="24"/>
          <w:szCs w:val="24"/>
        </w:rPr>
        <w:t xml:space="preserve"> College Vice President for Econom</w:t>
      </w:r>
      <w:r w:rsidR="00D03409" w:rsidRPr="00A017CA">
        <w:rPr>
          <w:rFonts w:cstheme="majorHAnsi"/>
          <w:sz w:val="24"/>
          <w:szCs w:val="24"/>
        </w:rPr>
        <w:t>ic &amp; Strategic Development who mad</w:t>
      </w:r>
      <w:r w:rsidRPr="00A017CA">
        <w:rPr>
          <w:rFonts w:cstheme="majorHAnsi"/>
          <w:sz w:val="24"/>
          <w:szCs w:val="24"/>
        </w:rPr>
        <w:t xml:space="preserve">e a formal </w:t>
      </w:r>
      <w:r w:rsidR="00D03409" w:rsidRPr="00A017CA">
        <w:rPr>
          <w:rFonts w:cstheme="majorHAnsi"/>
          <w:sz w:val="24"/>
          <w:szCs w:val="24"/>
        </w:rPr>
        <w:t xml:space="preserve">power point </w:t>
      </w:r>
      <w:r w:rsidRPr="00A017CA">
        <w:rPr>
          <w:rFonts w:cstheme="majorHAnsi"/>
          <w:sz w:val="24"/>
          <w:szCs w:val="24"/>
        </w:rPr>
        <w:t>presentation</w:t>
      </w:r>
      <w:r w:rsidR="00D03409" w:rsidRPr="00A017CA">
        <w:rPr>
          <w:rFonts w:cstheme="majorHAnsi"/>
          <w:sz w:val="24"/>
          <w:szCs w:val="24"/>
        </w:rPr>
        <w:t>.</w:t>
      </w:r>
    </w:p>
    <w:p w14:paraId="43F8B4BE" w14:textId="77777777" w:rsidR="00EC4DB0" w:rsidRDefault="00EC4DB0" w:rsidP="00647755">
      <w:pPr>
        <w:ind w:left="990"/>
        <w:rPr>
          <w:rFonts w:cstheme="majorHAnsi"/>
          <w:sz w:val="24"/>
          <w:szCs w:val="24"/>
        </w:rPr>
      </w:pPr>
    </w:p>
    <w:p w14:paraId="587BBC22" w14:textId="1FD86BDC" w:rsidR="00C06F3D" w:rsidRPr="00A017CA" w:rsidRDefault="00BD14D9" w:rsidP="00A017CA">
      <w:pPr>
        <w:pStyle w:val="ListParagraph"/>
        <w:numPr>
          <w:ilvl w:val="0"/>
          <w:numId w:val="14"/>
        </w:numPr>
        <w:rPr>
          <w:rFonts w:cstheme="majorHAnsi"/>
          <w:b/>
          <w:sz w:val="24"/>
          <w:szCs w:val="24"/>
        </w:rPr>
      </w:pPr>
      <w:r w:rsidRPr="00A017CA">
        <w:rPr>
          <w:rFonts w:cstheme="majorHAnsi"/>
          <w:b/>
          <w:sz w:val="24"/>
          <w:szCs w:val="24"/>
        </w:rPr>
        <w:t>Approval of</w:t>
      </w:r>
      <w:r w:rsidR="00D03409" w:rsidRPr="00A017CA">
        <w:rPr>
          <w:rFonts w:cstheme="majorHAnsi"/>
          <w:b/>
          <w:sz w:val="24"/>
          <w:szCs w:val="24"/>
        </w:rPr>
        <w:t xml:space="preserve"> April Meeting</w:t>
      </w:r>
      <w:r w:rsidRPr="00A017CA">
        <w:rPr>
          <w:rFonts w:cstheme="majorHAnsi"/>
          <w:b/>
          <w:sz w:val="24"/>
          <w:szCs w:val="24"/>
        </w:rPr>
        <w:t xml:space="preserve"> minutes</w:t>
      </w:r>
    </w:p>
    <w:p w14:paraId="09A7AF1D" w14:textId="31A9246B" w:rsidR="00BD14D9" w:rsidRPr="00683AD5" w:rsidRDefault="00C06F3D" w:rsidP="00647755">
      <w:pPr>
        <w:ind w:left="990"/>
        <w:rPr>
          <w:rFonts w:cstheme="majorHAnsi"/>
          <w:sz w:val="24"/>
          <w:szCs w:val="24"/>
        </w:rPr>
      </w:pPr>
      <w:r w:rsidRPr="00683AD5">
        <w:rPr>
          <w:rFonts w:cstheme="majorHAnsi"/>
          <w:sz w:val="24"/>
          <w:szCs w:val="24"/>
        </w:rPr>
        <w:t>A m</w:t>
      </w:r>
      <w:r w:rsidR="00BD14D9" w:rsidRPr="00683AD5">
        <w:rPr>
          <w:rFonts w:cstheme="majorHAnsi"/>
          <w:sz w:val="24"/>
          <w:szCs w:val="24"/>
        </w:rPr>
        <w:t>otion to a</w:t>
      </w:r>
      <w:r w:rsidR="007F3609" w:rsidRPr="00683AD5">
        <w:rPr>
          <w:rFonts w:cstheme="majorHAnsi"/>
          <w:sz w:val="24"/>
          <w:szCs w:val="24"/>
        </w:rPr>
        <w:t>pprove</w:t>
      </w:r>
      <w:r w:rsidR="00BB3083" w:rsidRPr="00683AD5">
        <w:rPr>
          <w:rFonts w:cstheme="majorHAnsi"/>
          <w:sz w:val="24"/>
          <w:szCs w:val="24"/>
        </w:rPr>
        <w:t xml:space="preserve"> the </w:t>
      </w:r>
      <w:r w:rsidR="00D03409">
        <w:rPr>
          <w:rFonts w:cstheme="majorHAnsi"/>
          <w:sz w:val="24"/>
          <w:szCs w:val="24"/>
        </w:rPr>
        <w:t>April 4</w:t>
      </w:r>
      <w:r w:rsidR="00EC4DB0">
        <w:rPr>
          <w:rFonts w:cstheme="majorHAnsi"/>
          <w:sz w:val="24"/>
          <w:szCs w:val="24"/>
        </w:rPr>
        <w:t>, 2018</w:t>
      </w:r>
      <w:r w:rsidR="00BB3083" w:rsidRPr="00683AD5">
        <w:rPr>
          <w:rFonts w:cstheme="majorHAnsi"/>
          <w:sz w:val="24"/>
          <w:szCs w:val="24"/>
        </w:rPr>
        <w:t xml:space="preserve"> meeting </w:t>
      </w:r>
      <w:r w:rsidRPr="00683AD5">
        <w:rPr>
          <w:rFonts w:cstheme="majorHAnsi"/>
          <w:sz w:val="24"/>
          <w:szCs w:val="24"/>
        </w:rPr>
        <w:t>minutes was</w:t>
      </w:r>
      <w:r w:rsidR="007F3609" w:rsidRPr="00683AD5">
        <w:rPr>
          <w:rFonts w:cstheme="majorHAnsi"/>
          <w:sz w:val="24"/>
          <w:szCs w:val="24"/>
        </w:rPr>
        <w:t xml:space="preserve"> made by</w:t>
      </w:r>
      <w:r w:rsidR="00D61066" w:rsidRPr="00683AD5">
        <w:rPr>
          <w:rFonts w:cstheme="majorHAnsi"/>
          <w:sz w:val="24"/>
          <w:szCs w:val="24"/>
        </w:rPr>
        <w:t xml:space="preserve"> </w:t>
      </w:r>
      <w:r w:rsidR="003C03C1" w:rsidRPr="00683AD5">
        <w:rPr>
          <w:rFonts w:cstheme="majorHAnsi"/>
          <w:sz w:val="24"/>
          <w:szCs w:val="24"/>
        </w:rPr>
        <w:t>M</w:t>
      </w:r>
      <w:r w:rsidR="008D0974" w:rsidRPr="00683AD5">
        <w:rPr>
          <w:rFonts w:cstheme="majorHAnsi"/>
          <w:sz w:val="24"/>
          <w:szCs w:val="24"/>
        </w:rPr>
        <w:t>r. Johnson</w:t>
      </w:r>
      <w:r w:rsidR="00A96B39" w:rsidRPr="00683AD5">
        <w:rPr>
          <w:rFonts w:cstheme="majorHAnsi"/>
          <w:sz w:val="24"/>
          <w:szCs w:val="24"/>
        </w:rPr>
        <w:t xml:space="preserve">, </w:t>
      </w:r>
      <w:r w:rsidR="008D0974" w:rsidRPr="00683AD5">
        <w:rPr>
          <w:rFonts w:cstheme="majorHAnsi"/>
          <w:sz w:val="24"/>
          <w:szCs w:val="24"/>
        </w:rPr>
        <w:t>seconded by Ms. Reemsnyder</w:t>
      </w:r>
      <w:r w:rsidR="00D61066" w:rsidRPr="00683AD5">
        <w:rPr>
          <w:rFonts w:cstheme="majorHAnsi"/>
          <w:sz w:val="24"/>
          <w:szCs w:val="24"/>
        </w:rPr>
        <w:t xml:space="preserve"> an</w:t>
      </w:r>
      <w:r w:rsidRPr="00683AD5">
        <w:rPr>
          <w:rFonts w:cstheme="majorHAnsi"/>
          <w:sz w:val="24"/>
          <w:szCs w:val="24"/>
        </w:rPr>
        <w:t>d was so</w:t>
      </w:r>
      <w:r w:rsidR="00F11B73">
        <w:rPr>
          <w:rFonts w:cstheme="majorHAnsi"/>
          <w:sz w:val="24"/>
          <w:szCs w:val="24"/>
        </w:rPr>
        <w:t xml:space="preserve"> VOTED </w:t>
      </w:r>
      <w:r w:rsidR="008D0974" w:rsidRPr="00683AD5">
        <w:rPr>
          <w:rFonts w:cstheme="majorHAnsi"/>
          <w:sz w:val="24"/>
          <w:szCs w:val="24"/>
        </w:rPr>
        <w:t>unanimously</w:t>
      </w:r>
      <w:r w:rsidRPr="00683AD5">
        <w:rPr>
          <w:rFonts w:cstheme="majorHAnsi"/>
          <w:sz w:val="24"/>
          <w:szCs w:val="24"/>
        </w:rPr>
        <w:t>.</w:t>
      </w:r>
    </w:p>
    <w:p w14:paraId="728E0D2B" w14:textId="77777777" w:rsidR="00165C50" w:rsidRPr="00683AD5" w:rsidRDefault="00165C50" w:rsidP="00EB6A6F">
      <w:pPr>
        <w:rPr>
          <w:rFonts w:cstheme="majorHAnsi"/>
          <w:sz w:val="24"/>
          <w:szCs w:val="24"/>
        </w:rPr>
      </w:pPr>
    </w:p>
    <w:p w14:paraId="7364A338" w14:textId="57042135" w:rsidR="00BE1605" w:rsidRPr="00A017CA" w:rsidRDefault="00AD35F9" w:rsidP="00A017CA">
      <w:pPr>
        <w:pStyle w:val="ListParagraph"/>
        <w:numPr>
          <w:ilvl w:val="0"/>
          <w:numId w:val="14"/>
        </w:numPr>
        <w:rPr>
          <w:rFonts w:cstheme="majorHAnsi"/>
          <w:sz w:val="24"/>
          <w:szCs w:val="24"/>
        </w:rPr>
      </w:pPr>
      <w:r w:rsidRPr="00A017CA">
        <w:rPr>
          <w:rFonts w:cstheme="majorHAnsi"/>
          <w:b/>
          <w:sz w:val="24"/>
          <w:szCs w:val="24"/>
        </w:rPr>
        <w:t>P</w:t>
      </w:r>
      <w:r w:rsidR="00BD14D9" w:rsidRPr="00A017CA">
        <w:rPr>
          <w:rFonts w:cstheme="majorHAnsi"/>
          <w:b/>
          <w:sz w:val="24"/>
          <w:szCs w:val="24"/>
        </w:rPr>
        <w:t>ublic</w:t>
      </w:r>
      <w:r w:rsidR="003C03C1" w:rsidRPr="00A017CA">
        <w:rPr>
          <w:rFonts w:cstheme="majorHAnsi"/>
          <w:b/>
          <w:sz w:val="24"/>
          <w:szCs w:val="24"/>
        </w:rPr>
        <w:t xml:space="preserve"> Participation Relating to Agenda Items</w:t>
      </w:r>
      <w:r w:rsidR="00BD14D9" w:rsidRPr="00A017CA">
        <w:rPr>
          <w:rFonts w:cstheme="majorHAnsi"/>
          <w:sz w:val="24"/>
          <w:szCs w:val="24"/>
        </w:rPr>
        <w:t>:</w:t>
      </w:r>
      <w:r w:rsidR="003C03C1" w:rsidRPr="00A017CA">
        <w:rPr>
          <w:rFonts w:cstheme="majorHAnsi"/>
          <w:sz w:val="24"/>
          <w:szCs w:val="24"/>
        </w:rPr>
        <w:t xml:space="preserve"> </w:t>
      </w:r>
      <w:r w:rsidR="00312D8D" w:rsidRPr="00A017CA">
        <w:rPr>
          <w:rFonts w:cstheme="majorHAnsi"/>
          <w:sz w:val="24"/>
          <w:szCs w:val="24"/>
        </w:rPr>
        <w:t xml:space="preserve">  None</w:t>
      </w:r>
    </w:p>
    <w:p w14:paraId="01C9626B" w14:textId="77777777" w:rsidR="00C62EFF" w:rsidRPr="00683AD5" w:rsidRDefault="00C62EFF" w:rsidP="00C62EFF">
      <w:pPr>
        <w:rPr>
          <w:rFonts w:cstheme="majorHAnsi"/>
          <w:sz w:val="24"/>
          <w:szCs w:val="24"/>
        </w:rPr>
      </w:pPr>
    </w:p>
    <w:p w14:paraId="25D16436" w14:textId="7802A646" w:rsidR="00C62EFF" w:rsidRPr="00A017CA" w:rsidRDefault="00C62EFF" w:rsidP="00A017CA">
      <w:pPr>
        <w:pStyle w:val="ListParagraph"/>
        <w:numPr>
          <w:ilvl w:val="0"/>
          <w:numId w:val="14"/>
        </w:numPr>
        <w:rPr>
          <w:rFonts w:cstheme="majorHAnsi"/>
          <w:sz w:val="24"/>
          <w:szCs w:val="24"/>
        </w:rPr>
      </w:pPr>
      <w:r w:rsidRPr="00A017CA">
        <w:rPr>
          <w:rFonts w:cstheme="majorHAnsi"/>
          <w:b/>
          <w:sz w:val="24"/>
          <w:szCs w:val="24"/>
        </w:rPr>
        <w:t>CT Pilot Commission Report/CT Maritime Coalition Report</w:t>
      </w:r>
      <w:r w:rsidR="00D82866" w:rsidRPr="00A017CA">
        <w:rPr>
          <w:rFonts w:cstheme="majorHAnsi"/>
          <w:sz w:val="24"/>
          <w:szCs w:val="24"/>
        </w:rPr>
        <w:t xml:space="preserve">:  </w:t>
      </w:r>
    </w:p>
    <w:p w14:paraId="12D07480" w14:textId="5458B956" w:rsidR="002D5EEA" w:rsidRDefault="002D5EEA" w:rsidP="00683AD5">
      <w:pPr>
        <w:pStyle w:val="ListParagraph"/>
        <w:ind w:left="990"/>
        <w:rPr>
          <w:rFonts w:cstheme="majorHAnsi"/>
          <w:sz w:val="24"/>
          <w:szCs w:val="24"/>
        </w:rPr>
      </w:pPr>
      <w:r>
        <w:rPr>
          <w:rFonts w:cstheme="majorHAnsi"/>
          <w:sz w:val="24"/>
          <w:szCs w:val="24"/>
        </w:rPr>
        <w:t>Mr. Gash gave his report noting that the March 2018 LIS Ship Arrivals were as follows:</w:t>
      </w:r>
    </w:p>
    <w:p w14:paraId="16AF0B7F" w14:textId="0ABAF301" w:rsidR="002D5EEA" w:rsidRDefault="002D5EEA" w:rsidP="00683AD5">
      <w:pPr>
        <w:pStyle w:val="ListParagraph"/>
        <w:ind w:left="990"/>
        <w:rPr>
          <w:rFonts w:cstheme="majorHAnsi"/>
          <w:sz w:val="24"/>
          <w:szCs w:val="24"/>
        </w:rPr>
      </w:pPr>
      <w:r>
        <w:rPr>
          <w:rFonts w:cstheme="majorHAnsi"/>
          <w:sz w:val="24"/>
          <w:szCs w:val="24"/>
        </w:rPr>
        <w:t>New Haven:  8 Tankers; 4 Freighter/Bulkers</w:t>
      </w:r>
    </w:p>
    <w:p w14:paraId="6ACB0CE7" w14:textId="194B869A" w:rsidR="002D5EEA" w:rsidRDefault="002D5EEA" w:rsidP="00683AD5">
      <w:pPr>
        <w:pStyle w:val="ListParagraph"/>
        <w:ind w:left="990"/>
        <w:rPr>
          <w:rFonts w:cstheme="majorHAnsi"/>
          <w:sz w:val="24"/>
          <w:szCs w:val="24"/>
        </w:rPr>
      </w:pPr>
      <w:r>
        <w:rPr>
          <w:rFonts w:cstheme="majorHAnsi"/>
          <w:sz w:val="24"/>
          <w:szCs w:val="24"/>
        </w:rPr>
        <w:t>New London:  2 Freighter/Bulkers</w:t>
      </w:r>
    </w:p>
    <w:p w14:paraId="41093538" w14:textId="77777777" w:rsidR="002D5EEA" w:rsidRDefault="002D5EEA" w:rsidP="00683AD5">
      <w:pPr>
        <w:pStyle w:val="ListParagraph"/>
        <w:ind w:left="990"/>
        <w:rPr>
          <w:rFonts w:cstheme="majorHAnsi"/>
          <w:sz w:val="24"/>
          <w:szCs w:val="24"/>
        </w:rPr>
      </w:pPr>
    </w:p>
    <w:p w14:paraId="017792F2" w14:textId="634D0EF3" w:rsidR="002D5EEA" w:rsidRPr="002D5EEA" w:rsidRDefault="002D5EEA" w:rsidP="00683AD5">
      <w:pPr>
        <w:pStyle w:val="ListParagraph"/>
        <w:ind w:left="990"/>
        <w:rPr>
          <w:rFonts w:cstheme="majorHAnsi"/>
          <w:sz w:val="24"/>
          <w:szCs w:val="24"/>
        </w:rPr>
      </w:pPr>
      <w:r>
        <w:rPr>
          <w:rFonts w:cstheme="majorHAnsi"/>
          <w:sz w:val="24"/>
          <w:szCs w:val="24"/>
        </w:rPr>
        <w:t>Chairman Bates thanked Mr. Gash for his report.</w:t>
      </w:r>
    </w:p>
    <w:p w14:paraId="0AE2CC72" w14:textId="77777777" w:rsidR="00AD35F9" w:rsidRPr="00683AD5" w:rsidRDefault="00AD35F9" w:rsidP="00AD35F9">
      <w:pPr>
        <w:pStyle w:val="ListParagraph"/>
        <w:ind w:left="735"/>
        <w:rPr>
          <w:rFonts w:cstheme="majorHAnsi"/>
          <w:sz w:val="24"/>
          <w:szCs w:val="24"/>
        </w:rPr>
      </w:pPr>
    </w:p>
    <w:p w14:paraId="6F93FEEA" w14:textId="0DFBC8B0" w:rsidR="00DD055D" w:rsidRPr="00A017CA" w:rsidRDefault="0033610D" w:rsidP="00A017CA">
      <w:pPr>
        <w:pStyle w:val="ListParagraph"/>
        <w:numPr>
          <w:ilvl w:val="0"/>
          <w:numId w:val="14"/>
        </w:numPr>
        <w:rPr>
          <w:rFonts w:cstheme="majorHAnsi"/>
          <w:sz w:val="24"/>
          <w:szCs w:val="24"/>
        </w:rPr>
      </w:pPr>
      <w:r w:rsidRPr="00A017CA">
        <w:rPr>
          <w:rFonts w:cstheme="majorHAnsi"/>
          <w:b/>
          <w:sz w:val="24"/>
          <w:szCs w:val="24"/>
        </w:rPr>
        <w:t>United States Coast Guard Report</w:t>
      </w:r>
      <w:r w:rsidR="003B7FF1" w:rsidRPr="00A017CA">
        <w:rPr>
          <w:rFonts w:cstheme="majorHAnsi"/>
          <w:sz w:val="24"/>
          <w:szCs w:val="24"/>
        </w:rPr>
        <w:t xml:space="preserve">: </w:t>
      </w:r>
      <w:r w:rsidR="008D0974" w:rsidRPr="00A017CA">
        <w:rPr>
          <w:rFonts w:cstheme="majorHAnsi"/>
          <w:sz w:val="24"/>
          <w:szCs w:val="24"/>
        </w:rPr>
        <w:t>None</w:t>
      </w:r>
    </w:p>
    <w:p w14:paraId="763B8333" w14:textId="77777777" w:rsidR="00A017CA" w:rsidRDefault="00A017CA" w:rsidP="00A017CA">
      <w:pPr>
        <w:rPr>
          <w:rFonts w:cstheme="majorHAnsi"/>
          <w:b/>
          <w:sz w:val="24"/>
          <w:szCs w:val="24"/>
        </w:rPr>
      </w:pPr>
    </w:p>
    <w:p w14:paraId="747DFFE5" w14:textId="4409E77D" w:rsidR="00344DE3" w:rsidRPr="00A017CA" w:rsidRDefault="00BD14D9" w:rsidP="00A017CA">
      <w:pPr>
        <w:pStyle w:val="ListParagraph"/>
        <w:numPr>
          <w:ilvl w:val="0"/>
          <w:numId w:val="14"/>
        </w:numPr>
        <w:rPr>
          <w:rFonts w:cstheme="majorHAnsi"/>
          <w:sz w:val="24"/>
          <w:szCs w:val="24"/>
        </w:rPr>
      </w:pPr>
      <w:r w:rsidRPr="00A017CA">
        <w:rPr>
          <w:rFonts w:cstheme="majorHAnsi"/>
          <w:b/>
          <w:sz w:val="24"/>
          <w:szCs w:val="24"/>
        </w:rPr>
        <w:t>Executive Director’s Report</w:t>
      </w:r>
      <w:r w:rsidR="00C62EFF" w:rsidRPr="00A017CA">
        <w:rPr>
          <w:rFonts w:cstheme="majorHAnsi"/>
          <w:sz w:val="24"/>
          <w:szCs w:val="24"/>
        </w:rPr>
        <w:t xml:space="preserve">:  </w:t>
      </w:r>
      <w:r w:rsidR="008F30EB" w:rsidRPr="00A017CA">
        <w:rPr>
          <w:rFonts w:cstheme="majorHAnsi"/>
          <w:sz w:val="24"/>
          <w:szCs w:val="24"/>
        </w:rPr>
        <w:t>Executive Director</w:t>
      </w:r>
      <w:r w:rsidR="006056D7" w:rsidRPr="00A017CA">
        <w:rPr>
          <w:rFonts w:cstheme="majorHAnsi"/>
          <w:sz w:val="24"/>
          <w:szCs w:val="24"/>
        </w:rPr>
        <w:t xml:space="preserve"> Ma</w:t>
      </w:r>
      <w:r w:rsidR="003B7FF1" w:rsidRPr="00A017CA">
        <w:rPr>
          <w:rFonts w:cstheme="majorHAnsi"/>
          <w:sz w:val="24"/>
          <w:szCs w:val="24"/>
        </w:rPr>
        <w:t>tt</w:t>
      </w:r>
      <w:r w:rsidR="00485315" w:rsidRPr="00A017CA">
        <w:rPr>
          <w:rFonts w:cstheme="majorHAnsi"/>
          <w:sz w:val="24"/>
          <w:szCs w:val="24"/>
        </w:rPr>
        <w:t xml:space="preserve">hews </w:t>
      </w:r>
      <w:r w:rsidR="00CE4E91" w:rsidRPr="00A017CA">
        <w:rPr>
          <w:rFonts w:cstheme="majorHAnsi"/>
          <w:sz w:val="24"/>
          <w:szCs w:val="24"/>
        </w:rPr>
        <w:t xml:space="preserve">gave his report as follows:  </w:t>
      </w:r>
    </w:p>
    <w:p w14:paraId="239B2DBC" w14:textId="77777777" w:rsidR="00196BFA" w:rsidRDefault="00196BFA" w:rsidP="00196BFA">
      <w:pPr>
        <w:tabs>
          <w:tab w:val="left" w:pos="1440"/>
        </w:tabs>
        <w:rPr>
          <w:rFonts w:cstheme="majorHAnsi"/>
          <w:sz w:val="24"/>
          <w:szCs w:val="24"/>
        </w:rPr>
      </w:pPr>
    </w:p>
    <w:p w14:paraId="27519C91" w14:textId="77777777" w:rsidR="005C694B" w:rsidRPr="005C694B" w:rsidRDefault="005C694B" w:rsidP="005C694B">
      <w:pPr>
        <w:tabs>
          <w:tab w:val="left" w:pos="1440"/>
        </w:tabs>
        <w:rPr>
          <w:rFonts w:cstheme="majorHAnsi"/>
          <w:b/>
          <w:sz w:val="24"/>
          <w:szCs w:val="24"/>
        </w:rPr>
      </w:pPr>
      <w:r w:rsidRPr="005C694B">
        <w:rPr>
          <w:rFonts w:cstheme="majorHAnsi"/>
          <w:b/>
          <w:sz w:val="24"/>
          <w:szCs w:val="24"/>
        </w:rPr>
        <w:t>PROJECT UPDATES</w:t>
      </w:r>
    </w:p>
    <w:p w14:paraId="00F036C7" w14:textId="77777777" w:rsidR="005C694B" w:rsidRPr="005C694B" w:rsidRDefault="005C694B" w:rsidP="005C694B">
      <w:pPr>
        <w:tabs>
          <w:tab w:val="left" w:pos="1440"/>
        </w:tabs>
        <w:rPr>
          <w:rFonts w:cstheme="majorHAnsi"/>
          <w:sz w:val="24"/>
          <w:szCs w:val="24"/>
        </w:rPr>
      </w:pPr>
      <w:r w:rsidRPr="005C694B">
        <w:rPr>
          <w:rFonts w:cstheme="majorHAnsi"/>
          <w:sz w:val="24"/>
          <w:szCs w:val="24"/>
        </w:rPr>
        <w:t>CPA met with HDR Engineers to conduct a site walk of Fort Trumbull Park and walk Pier #7. HDR is going to have a draft report in a couple weeks for review. Solutions to the necessary infrastructure upgrades of Pier #7 will be discussed.</w:t>
      </w:r>
    </w:p>
    <w:p w14:paraId="1A722A71" w14:textId="77777777" w:rsidR="005C694B" w:rsidRPr="005C694B" w:rsidRDefault="005C694B" w:rsidP="005C694B">
      <w:pPr>
        <w:tabs>
          <w:tab w:val="left" w:pos="1440"/>
        </w:tabs>
        <w:rPr>
          <w:rFonts w:cstheme="majorHAnsi"/>
          <w:sz w:val="24"/>
          <w:szCs w:val="24"/>
        </w:rPr>
      </w:pPr>
      <w:r w:rsidRPr="005C694B">
        <w:rPr>
          <w:rFonts w:cstheme="majorHAnsi"/>
          <w:sz w:val="24"/>
          <w:szCs w:val="24"/>
        </w:rPr>
        <w:t> </w:t>
      </w:r>
    </w:p>
    <w:p w14:paraId="28D2E2BB" w14:textId="77777777" w:rsidR="005C694B" w:rsidRPr="005C694B" w:rsidRDefault="005C694B" w:rsidP="005C694B">
      <w:pPr>
        <w:tabs>
          <w:tab w:val="left" w:pos="1440"/>
        </w:tabs>
        <w:rPr>
          <w:rFonts w:cstheme="majorHAnsi"/>
          <w:sz w:val="24"/>
          <w:szCs w:val="24"/>
        </w:rPr>
      </w:pPr>
      <w:r w:rsidRPr="005C694B">
        <w:rPr>
          <w:rFonts w:cstheme="majorHAnsi"/>
          <w:sz w:val="24"/>
          <w:szCs w:val="24"/>
        </w:rPr>
        <w:t>SHIPP executed agreements are in DECD hands to process the funds disbursement to the municipalities. 11 of 18 are in process.</w:t>
      </w:r>
    </w:p>
    <w:p w14:paraId="3D50EF52" w14:textId="77777777" w:rsidR="005C694B" w:rsidRPr="005C694B" w:rsidRDefault="005C694B" w:rsidP="005C694B">
      <w:pPr>
        <w:tabs>
          <w:tab w:val="left" w:pos="1440"/>
        </w:tabs>
        <w:rPr>
          <w:rFonts w:cstheme="majorHAnsi"/>
          <w:sz w:val="24"/>
          <w:szCs w:val="24"/>
        </w:rPr>
      </w:pPr>
      <w:r w:rsidRPr="005C694B">
        <w:rPr>
          <w:rFonts w:cstheme="majorHAnsi"/>
          <w:sz w:val="24"/>
          <w:szCs w:val="24"/>
        </w:rPr>
        <w:t> </w:t>
      </w:r>
    </w:p>
    <w:p w14:paraId="64F9F4A4" w14:textId="77777777" w:rsidR="005C694B" w:rsidRPr="005C694B" w:rsidRDefault="005C694B" w:rsidP="005C694B">
      <w:pPr>
        <w:tabs>
          <w:tab w:val="left" w:pos="1440"/>
        </w:tabs>
        <w:rPr>
          <w:rFonts w:cstheme="majorHAnsi"/>
          <w:sz w:val="24"/>
          <w:szCs w:val="24"/>
        </w:rPr>
      </w:pPr>
      <w:r w:rsidRPr="005C694B">
        <w:rPr>
          <w:rFonts w:cstheme="majorHAnsi"/>
          <w:sz w:val="24"/>
          <w:szCs w:val="24"/>
        </w:rPr>
        <w:t>State Pier Central Wharf Demolition is on the agenda for full board approval to move the project to bidding.</w:t>
      </w:r>
    </w:p>
    <w:p w14:paraId="642B239F" w14:textId="77777777" w:rsidR="005C694B" w:rsidRPr="005C694B" w:rsidRDefault="005C694B" w:rsidP="005C694B">
      <w:pPr>
        <w:tabs>
          <w:tab w:val="left" w:pos="1440"/>
        </w:tabs>
        <w:rPr>
          <w:rFonts w:cstheme="majorHAnsi"/>
          <w:sz w:val="24"/>
          <w:szCs w:val="24"/>
        </w:rPr>
      </w:pPr>
      <w:r w:rsidRPr="005C694B">
        <w:rPr>
          <w:rFonts w:cstheme="majorHAnsi"/>
          <w:sz w:val="24"/>
          <w:szCs w:val="24"/>
        </w:rPr>
        <w:t> </w:t>
      </w:r>
    </w:p>
    <w:p w14:paraId="6602881D" w14:textId="77777777" w:rsidR="005C694B" w:rsidRPr="005C694B" w:rsidRDefault="005C694B" w:rsidP="005C694B">
      <w:pPr>
        <w:tabs>
          <w:tab w:val="left" w:pos="1440"/>
        </w:tabs>
        <w:rPr>
          <w:rFonts w:cstheme="majorHAnsi"/>
          <w:sz w:val="24"/>
          <w:szCs w:val="24"/>
        </w:rPr>
      </w:pPr>
      <w:r w:rsidRPr="005C694B">
        <w:rPr>
          <w:rFonts w:cstheme="majorHAnsi"/>
          <w:sz w:val="24"/>
          <w:szCs w:val="24"/>
        </w:rPr>
        <w:t xml:space="preserve">North Cove, Old </w:t>
      </w:r>
      <w:proofErr w:type="spellStart"/>
      <w:r w:rsidRPr="005C694B">
        <w:rPr>
          <w:rFonts w:cstheme="majorHAnsi"/>
          <w:sz w:val="24"/>
          <w:szCs w:val="24"/>
        </w:rPr>
        <w:t>Saybrook</w:t>
      </w:r>
      <w:proofErr w:type="spellEnd"/>
      <w:r w:rsidRPr="005C694B">
        <w:rPr>
          <w:rFonts w:cstheme="majorHAnsi"/>
          <w:sz w:val="24"/>
          <w:szCs w:val="24"/>
        </w:rPr>
        <w:t xml:space="preserve"> dredging is completed.</w:t>
      </w:r>
    </w:p>
    <w:p w14:paraId="0A2CBC52" w14:textId="77777777" w:rsidR="005C694B" w:rsidRPr="005C694B" w:rsidRDefault="005C694B" w:rsidP="005C694B">
      <w:pPr>
        <w:tabs>
          <w:tab w:val="left" w:pos="1440"/>
        </w:tabs>
        <w:rPr>
          <w:rFonts w:cstheme="majorHAnsi"/>
          <w:sz w:val="24"/>
          <w:szCs w:val="24"/>
        </w:rPr>
      </w:pPr>
      <w:r w:rsidRPr="005C694B">
        <w:rPr>
          <w:rFonts w:cstheme="majorHAnsi"/>
          <w:sz w:val="24"/>
          <w:szCs w:val="24"/>
        </w:rPr>
        <w:t> </w:t>
      </w:r>
    </w:p>
    <w:p w14:paraId="71414BF6" w14:textId="77777777" w:rsidR="005C694B" w:rsidRPr="005C694B" w:rsidRDefault="005C694B" w:rsidP="005C694B">
      <w:pPr>
        <w:tabs>
          <w:tab w:val="left" w:pos="1440"/>
        </w:tabs>
        <w:rPr>
          <w:rFonts w:cstheme="majorHAnsi"/>
          <w:sz w:val="24"/>
          <w:szCs w:val="24"/>
        </w:rPr>
      </w:pPr>
      <w:proofErr w:type="spellStart"/>
      <w:r w:rsidRPr="005C694B">
        <w:rPr>
          <w:rFonts w:cstheme="majorHAnsi"/>
          <w:sz w:val="24"/>
          <w:szCs w:val="24"/>
        </w:rPr>
        <w:t>Hammonassett</w:t>
      </w:r>
      <w:proofErr w:type="spellEnd"/>
      <w:r w:rsidRPr="005C694B">
        <w:rPr>
          <w:rFonts w:cstheme="majorHAnsi"/>
          <w:sz w:val="24"/>
          <w:szCs w:val="24"/>
        </w:rPr>
        <w:t xml:space="preserve"> State Park Beach Piping Plover monitoring has begun.</w:t>
      </w:r>
    </w:p>
    <w:p w14:paraId="710C02B7" w14:textId="77777777" w:rsidR="005C694B" w:rsidRPr="005C694B" w:rsidRDefault="005C694B" w:rsidP="005C694B">
      <w:pPr>
        <w:tabs>
          <w:tab w:val="left" w:pos="1440"/>
        </w:tabs>
        <w:rPr>
          <w:rFonts w:cstheme="majorHAnsi"/>
          <w:sz w:val="24"/>
          <w:szCs w:val="24"/>
        </w:rPr>
      </w:pPr>
      <w:r w:rsidRPr="005C694B">
        <w:rPr>
          <w:rFonts w:cstheme="majorHAnsi"/>
          <w:sz w:val="24"/>
          <w:szCs w:val="24"/>
        </w:rPr>
        <w:t> </w:t>
      </w:r>
    </w:p>
    <w:p w14:paraId="74D12B7A" w14:textId="77777777" w:rsidR="005C694B" w:rsidRPr="005C694B" w:rsidRDefault="005C694B" w:rsidP="005C694B">
      <w:pPr>
        <w:tabs>
          <w:tab w:val="left" w:pos="1440"/>
        </w:tabs>
        <w:rPr>
          <w:rFonts w:cstheme="majorHAnsi"/>
          <w:sz w:val="24"/>
          <w:szCs w:val="24"/>
        </w:rPr>
      </w:pPr>
      <w:r w:rsidRPr="005C694B">
        <w:rPr>
          <w:rFonts w:cstheme="majorHAnsi"/>
          <w:sz w:val="24"/>
          <w:szCs w:val="24"/>
        </w:rPr>
        <w:t>New Haven Harbor Deepening Study moving forward with the final approvals for the proposed alternatives with USACE HQ. A conference call is scheduled with all parties to discuss/approve in a couple weeks.</w:t>
      </w:r>
    </w:p>
    <w:p w14:paraId="177DD10C" w14:textId="77777777" w:rsidR="005C694B" w:rsidRPr="005C694B" w:rsidRDefault="005C694B" w:rsidP="005C694B">
      <w:pPr>
        <w:tabs>
          <w:tab w:val="left" w:pos="1440"/>
        </w:tabs>
        <w:rPr>
          <w:rFonts w:cstheme="majorHAnsi"/>
          <w:sz w:val="24"/>
          <w:szCs w:val="24"/>
        </w:rPr>
      </w:pPr>
    </w:p>
    <w:p w14:paraId="50C97839" w14:textId="77777777" w:rsidR="005C694B" w:rsidRPr="005C694B" w:rsidRDefault="005C694B" w:rsidP="005C694B">
      <w:pPr>
        <w:tabs>
          <w:tab w:val="left" w:pos="1440"/>
        </w:tabs>
        <w:rPr>
          <w:rFonts w:cstheme="majorHAnsi"/>
          <w:b/>
          <w:sz w:val="24"/>
          <w:szCs w:val="24"/>
        </w:rPr>
      </w:pPr>
      <w:r w:rsidRPr="005C694B">
        <w:rPr>
          <w:rFonts w:cstheme="majorHAnsi"/>
          <w:b/>
          <w:sz w:val="24"/>
          <w:szCs w:val="24"/>
        </w:rPr>
        <w:t>EVENTS</w:t>
      </w:r>
    </w:p>
    <w:p w14:paraId="5C160BC1" w14:textId="77777777" w:rsidR="005C694B" w:rsidRPr="005C694B" w:rsidRDefault="005C694B" w:rsidP="005C694B">
      <w:pPr>
        <w:tabs>
          <w:tab w:val="left" w:pos="1440"/>
        </w:tabs>
        <w:rPr>
          <w:rFonts w:cstheme="majorHAnsi"/>
          <w:sz w:val="24"/>
          <w:szCs w:val="24"/>
        </w:rPr>
      </w:pPr>
      <w:r w:rsidRPr="005C694B">
        <w:rPr>
          <w:rFonts w:cstheme="majorHAnsi"/>
          <w:sz w:val="24"/>
          <w:szCs w:val="24"/>
        </w:rPr>
        <w:t>On 8 March speakers from the Connecticut Roundtable on Climate and Jobs, Acadia Center and the Connecticut Port Authority participated in a public dialogue with local labor, religious, business and environmental leaders about how offshore wind development can bring jobs, clean air, and clean energy to southeastern Connecticut. The event was hosted by MDA-UAW Local 571, which represents almost 2,400 Electric Boat workers.</w:t>
      </w:r>
    </w:p>
    <w:p w14:paraId="54CDDE47" w14:textId="77777777" w:rsidR="005C694B" w:rsidRPr="005C694B" w:rsidRDefault="005C694B" w:rsidP="005C694B">
      <w:pPr>
        <w:tabs>
          <w:tab w:val="left" w:pos="1440"/>
        </w:tabs>
        <w:rPr>
          <w:rFonts w:cstheme="majorHAnsi"/>
          <w:b/>
          <w:sz w:val="24"/>
          <w:szCs w:val="24"/>
        </w:rPr>
      </w:pPr>
    </w:p>
    <w:p w14:paraId="78D52A99" w14:textId="77777777" w:rsidR="005C694B" w:rsidRPr="005C694B" w:rsidRDefault="005C694B" w:rsidP="005C694B">
      <w:pPr>
        <w:tabs>
          <w:tab w:val="left" w:pos="1440"/>
        </w:tabs>
        <w:rPr>
          <w:rFonts w:cstheme="majorHAnsi"/>
          <w:b/>
          <w:sz w:val="24"/>
          <w:szCs w:val="24"/>
        </w:rPr>
      </w:pPr>
      <w:r w:rsidRPr="005C694B">
        <w:rPr>
          <w:rFonts w:cstheme="majorHAnsi"/>
          <w:b/>
          <w:sz w:val="24"/>
          <w:szCs w:val="24"/>
        </w:rPr>
        <w:t>OUTREACH EFFORTS</w:t>
      </w:r>
    </w:p>
    <w:p w14:paraId="24D02380" w14:textId="77777777" w:rsidR="005C694B" w:rsidRPr="005C694B" w:rsidRDefault="005C694B" w:rsidP="005C694B">
      <w:pPr>
        <w:tabs>
          <w:tab w:val="left" w:pos="1440"/>
        </w:tabs>
        <w:rPr>
          <w:rFonts w:cstheme="majorHAnsi"/>
          <w:sz w:val="24"/>
          <w:szCs w:val="24"/>
        </w:rPr>
      </w:pPr>
      <w:r w:rsidRPr="005C694B">
        <w:rPr>
          <w:rFonts w:cstheme="majorHAnsi"/>
          <w:sz w:val="24"/>
          <w:szCs w:val="24"/>
        </w:rPr>
        <w:t>From 12-14 March CPA attended the CMA Shipping Exhibition in Stamford, which included 2,500 delegates, speakers, sponsors, exhibitors and visitors from 50 countries. CPA was featured as one of the event’s 140 exhibitors.</w:t>
      </w:r>
    </w:p>
    <w:p w14:paraId="5FEE98F9" w14:textId="77777777" w:rsidR="005C694B" w:rsidRPr="005C694B" w:rsidRDefault="005C694B" w:rsidP="005C694B">
      <w:pPr>
        <w:tabs>
          <w:tab w:val="left" w:pos="1440"/>
        </w:tabs>
        <w:rPr>
          <w:rFonts w:cstheme="majorHAnsi"/>
          <w:sz w:val="24"/>
          <w:szCs w:val="24"/>
        </w:rPr>
      </w:pPr>
    </w:p>
    <w:p w14:paraId="5F6F807E" w14:textId="77777777" w:rsidR="005C694B" w:rsidRPr="005C694B" w:rsidRDefault="005C694B" w:rsidP="005C694B">
      <w:pPr>
        <w:tabs>
          <w:tab w:val="left" w:pos="1440"/>
        </w:tabs>
        <w:rPr>
          <w:rFonts w:cstheme="majorHAnsi"/>
          <w:sz w:val="24"/>
          <w:szCs w:val="24"/>
        </w:rPr>
      </w:pPr>
      <w:r w:rsidRPr="005C694B">
        <w:rPr>
          <w:rFonts w:cstheme="majorHAnsi"/>
          <w:sz w:val="24"/>
          <w:szCs w:val="24"/>
        </w:rPr>
        <w:lastRenderedPageBreak/>
        <w:t xml:space="preserve">On 22 March, CPA staff attended CMTA’s Industry Day and Annual Meeting at the </w:t>
      </w:r>
      <w:proofErr w:type="spellStart"/>
      <w:r w:rsidRPr="005C694B">
        <w:rPr>
          <w:rFonts w:cstheme="majorHAnsi"/>
          <w:sz w:val="24"/>
          <w:szCs w:val="24"/>
        </w:rPr>
        <w:t>Saybrook</w:t>
      </w:r>
      <w:proofErr w:type="spellEnd"/>
      <w:r w:rsidRPr="005C694B">
        <w:rPr>
          <w:rFonts w:cstheme="majorHAnsi"/>
          <w:sz w:val="24"/>
          <w:szCs w:val="24"/>
        </w:rPr>
        <w:t xml:space="preserve"> Point Inn. The day’s breakout sessions including OSHA updates; Hidden Traps in Wage &amp; Hour Law; Planning for a Successful Dredge Project &amp; CT Updates; and Workforce Education Roundtable Discussion. The special guest speaker was Freya Olsen, Senior Program Manager, Discover Boating, </w:t>
      </w:r>
      <w:proofErr w:type="gramStart"/>
      <w:r w:rsidRPr="005C694B">
        <w:rPr>
          <w:rFonts w:cstheme="majorHAnsi"/>
          <w:sz w:val="24"/>
          <w:szCs w:val="24"/>
        </w:rPr>
        <w:t>National</w:t>
      </w:r>
      <w:proofErr w:type="gramEnd"/>
      <w:r w:rsidRPr="005C694B">
        <w:rPr>
          <w:rFonts w:cstheme="majorHAnsi"/>
          <w:sz w:val="24"/>
          <w:szCs w:val="24"/>
        </w:rPr>
        <w:t xml:space="preserve"> Marine Manufacturers Association (NMMA). There was a networking reception following the election of officers and directors. The networking reception was a great opportunity to discuss, listen and share experiences.</w:t>
      </w:r>
    </w:p>
    <w:p w14:paraId="53A13B29" w14:textId="77777777" w:rsidR="005C694B" w:rsidRPr="005C694B" w:rsidRDefault="005C694B" w:rsidP="005C694B">
      <w:pPr>
        <w:tabs>
          <w:tab w:val="left" w:pos="1440"/>
        </w:tabs>
        <w:rPr>
          <w:rFonts w:cstheme="majorHAnsi"/>
          <w:sz w:val="24"/>
          <w:szCs w:val="24"/>
        </w:rPr>
      </w:pPr>
    </w:p>
    <w:p w14:paraId="6B67887B" w14:textId="77777777" w:rsidR="005C694B" w:rsidRPr="005C694B" w:rsidRDefault="005C694B" w:rsidP="005C694B">
      <w:pPr>
        <w:tabs>
          <w:tab w:val="left" w:pos="1440"/>
        </w:tabs>
        <w:rPr>
          <w:rFonts w:cstheme="majorHAnsi"/>
          <w:b/>
          <w:sz w:val="24"/>
          <w:szCs w:val="24"/>
        </w:rPr>
      </w:pPr>
      <w:r w:rsidRPr="005C694B">
        <w:rPr>
          <w:rFonts w:cstheme="majorHAnsi"/>
          <w:b/>
          <w:sz w:val="24"/>
          <w:szCs w:val="24"/>
        </w:rPr>
        <w:t>MEDIA COVERAGE</w:t>
      </w:r>
    </w:p>
    <w:p w14:paraId="7DEBC8CC" w14:textId="77777777" w:rsidR="005C694B" w:rsidRPr="005C694B" w:rsidRDefault="005C694B" w:rsidP="005C694B">
      <w:pPr>
        <w:tabs>
          <w:tab w:val="left" w:pos="1440"/>
        </w:tabs>
        <w:rPr>
          <w:rFonts w:cstheme="majorHAnsi"/>
          <w:sz w:val="24"/>
          <w:szCs w:val="24"/>
        </w:rPr>
      </w:pPr>
      <w:r w:rsidRPr="005C694B">
        <w:rPr>
          <w:rFonts w:cstheme="majorHAnsi"/>
          <w:sz w:val="24"/>
          <w:szCs w:val="24"/>
        </w:rPr>
        <w:t xml:space="preserve">Day of New London </w:t>
      </w:r>
    </w:p>
    <w:p w14:paraId="59832C86" w14:textId="77777777" w:rsidR="005C694B" w:rsidRPr="005C694B" w:rsidRDefault="005C694B" w:rsidP="005C694B">
      <w:pPr>
        <w:tabs>
          <w:tab w:val="left" w:pos="1440"/>
        </w:tabs>
        <w:rPr>
          <w:rFonts w:cstheme="majorHAnsi"/>
          <w:sz w:val="24"/>
          <w:szCs w:val="24"/>
        </w:rPr>
      </w:pPr>
      <w:proofErr w:type="spellStart"/>
      <w:r w:rsidRPr="005C694B">
        <w:rPr>
          <w:rFonts w:cstheme="majorHAnsi"/>
          <w:sz w:val="24"/>
          <w:szCs w:val="24"/>
        </w:rPr>
        <w:t>Kail</w:t>
      </w:r>
      <w:proofErr w:type="spellEnd"/>
      <w:r w:rsidRPr="005C694B">
        <w:rPr>
          <w:rFonts w:cstheme="majorHAnsi"/>
          <w:sz w:val="24"/>
          <w:szCs w:val="24"/>
        </w:rPr>
        <w:t xml:space="preserve">, Benjamin. </w:t>
      </w:r>
      <w:hyperlink r:id="rId9" w:history="1">
        <w:r w:rsidRPr="005C694B">
          <w:rPr>
            <w:rFonts w:cstheme="majorHAnsi"/>
            <w:color w:val="0000FF" w:themeColor="hyperlink"/>
            <w:sz w:val="24"/>
            <w:szCs w:val="24"/>
            <w:u w:val="single"/>
          </w:rPr>
          <w:t>“Offshore Wind Backers Push New London.”</w:t>
        </w:r>
      </w:hyperlink>
      <w:r w:rsidRPr="005C694B">
        <w:rPr>
          <w:rFonts w:cstheme="majorHAnsi"/>
          <w:sz w:val="24"/>
          <w:szCs w:val="24"/>
        </w:rPr>
        <w:t xml:space="preserve"> Day of New London. 8 March 2018.</w:t>
      </w:r>
    </w:p>
    <w:p w14:paraId="184FF89C" w14:textId="77777777" w:rsidR="005C694B" w:rsidRPr="005C694B" w:rsidRDefault="005C694B" w:rsidP="005C694B">
      <w:pPr>
        <w:tabs>
          <w:tab w:val="left" w:pos="1440"/>
        </w:tabs>
        <w:rPr>
          <w:rFonts w:cstheme="majorHAnsi"/>
          <w:sz w:val="24"/>
          <w:szCs w:val="24"/>
        </w:rPr>
      </w:pPr>
    </w:p>
    <w:p w14:paraId="4F0129AD" w14:textId="77777777" w:rsidR="005C694B" w:rsidRPr="005C694B" w:rsidRDefault="005C694B" w:rsidP="005C694B">
      <w:pPr>
        <w:tabs>
          <w:tab w:val="left" w:pos="1440"/>
        </w:tabs>
        <w:rPr>
          <w:rFonts w:cstheme="majorHAnsi"/>
          <w:sz w:val="24"/>
          <w:szCs w:val="24"/>
        </w:rPr>
      </w:pPr>
      <w:r w:rsidRPr="005C694B">
        <w:rPr>
          <w:rFonts w:cstheme="majorHAnsi"/>
          <w:sz w:val="24"/>
          <w:szCs w:val="24"/>
        </w:rPr>
        <w:t>WNPR</w:t>
      </w:r>
    </w:p>
    <w:p w14:paraId="7AA8A3BE" w14:textId="77777777" w:rsidR="005C694B" w:rsidRPr="005C694B" w:rsidRDefault="005C694B" w:rsidP="005C694B">
      <w:pPr>
        <w:tabs>
          <w:tab w:val="left" w:pos="1440"/>
        </w:tabs>
        <w:rPr>
          <w:rFonts w:cstheme="majorHAnsi"/>
          <w:sz w:val="24"/>
          <w:szCs w:val="24"/>
        </w:rPr>
      </w:pPr>
      <w:r w:rsidRPr="005C694B">
        <w:rPr>
          <w:rFonts w:cstheme="majorHAnsi"/>
          <w:sz w:val="24"/>
          <w:szCs w:val="24"/>
        </w:rPr>
        <w:t xml:space="preserve">Chairman Scott Bates did an interview with Patrick </w:t>
      </w:r>
      <w:proofErr w:type="spellStart"/>
      <w:r w:rsidRPr="005C694B">
        <w:rPr>
          <w:rFonts w:cstheme="majorHAnsi"/>
          <w:sz w:val="24"/>
          <w:szCs w:val="24"/>
        </w:rPr>
        <w:t>Skahill</w:t>
      </w:r>
      <w:proofErr w:type="spellEnd"/>
      <w:r w:rsidRPr="005C694B">
        <w:rPr>
          <w:rFonts w:cstheme="majorHAnsi"/>
          <w:sz w:val="24"/>
          <w:szCs w:val="24"/>
        </w:rPr>
        <w:t xml:space="preserve"> of WNPR on the offshore wind forum</w:t>
      </w:r>
    </w:p>
    <w:p w14:paraId="329E9E52" w14:textId="77777777" w:rsidR="005C694B" w:rsidRPr="005C694B" w:rsidRDefault="005C694B" w:rsidP="005C694B">
      <w:pPr>
        <w:tabs>
          <w:tab w:val="left" w:pos="1440"/>
        </w:tabs>
        <w:rPr>
          <w:rFonts w:cstheme="majorHAnsi"/>
          <w:sz w:val="24"/>
          <w:szCs w:val="24"/>
        </w:rPr>
      </w:pPr>
    </w:p>
    <w:p w14:paraId="0A2C71A8" w14:textId="77777777" w:rsidR="005C694B" w:rsidRPr="005C694B" w:rsidRDefault="005C694B" w:rsidP="005C694B">
      <w:pPr>
        <w:tabs>
          <w:tab w:val="left" w:pos="1440"/>
        </w:tabs>
        <w:rPr>
          <w:rFonts w:cstheme="majorHAnsi"/>
          <w:b/>
          <w:sz w:val="24"/>
          <w:szCs w:val="24"/>
        </w:rPr>
      </w:pPr>
      <w:r w:rsidRPr="005C694B">
        <w:rPr>
          <w:rFonts w:cstheme="majorHAnsi"/>
          <w:b/>
          <w:sz w:val="24"/>
          <w:szCs w:val="24"/>
        </w:rPr>
        <w:t>PRESS RELEASES</w:t>
      </w:r>
    </w:p>
    <w:p w14:paraId="6610E08B" w14:textId="77777777" w:rsidR="005C694B" w:rsidRPr="005C694B" w:rsidRDefault="005C694B" w:rsidP="005C694B">
      <w:pPr>
        <w:tabs>
          <w:tab w:val="left" w:pos="1440"/>
        </w:tabs>
        <w:rPr>
          <w:rFonts w:cstheme="majorHAnsi"/>
          <w:sz w:val="24"/>
          <w:szCs w:val="24"/>
        </w:rPr>
      </w:pPr>
      <w:r w:rsidRPr="005C694B">
        <w:rPr>
          <w:rFonts w:cstheme="majorHAnsi"/>
          <w:sz w:val="24"/>
          <w:szCs w:val="24"/>
        </w:rPr>
        <w:t>5 March: Connecticut Port Authority Holds Monthly Meeting In Bridgeport</w:t>
      </w:r>
    </w:p>
    <w:p w14:paraId="30831C46" w14:textId="77777777" w:rsidR="005C694B" w:rsidRPr="005C694B" w:rsidRDefault="005C694B" w:rsidP="005C694B">
      <w:pPr>
        <w:tabs>
          <w:tab w:val="left" w:pos="1440"/>
        </w:tabs>
        <w:rPr>
          <w:rFonts w:cstheme="majorHAnsi"/>
          <w:sz w:val="24"/>
          <w:szCs w:val="24"/>
        </w:rPr>
      </w:pPr>
    </w:p>
    <w:p w14:paraId="30E072DC" w14:textId="77777777" w:rsidR="005C694B" w:rsidRPr="005C694B" w:rsidRDefault="005C694B" w:rsidP="005C694B">
      <w:pPr>
        <w:tabs>
          <w:tab w:val="left" w:pos="1440"/>
        </w:tabs>
        <w:rPr>
          <w:rFonts w:cstheme="majorHAnsi"/>
          <w:sz w:val="24"/>
          <w:szCs w:val="24"/>
        </w:rPr>
      </w:pPr>
      <w:r w:rsidRPr="005C694B">
        <w:rPr>
          <w:rFonts w:cstheme="majorHAnsi"/>
          <w:sz w:val="24"/>
          <w:szCs w:val="24"/>
        </w:rPr>
        <w:t xml:space="preserve">5 March: Connecticut Port Authority and Connecticut Audubon Society Partner for Piping Plovers – Program Will Protect Birds at </w:t>
      </w:r>
      <w:proofErr w:type="spellStart"/>
      <w:r w:rsidRPr="005C694B">
        <w:rPr>
          <w:rFonts w:cstheme="majorHAnsi"/>
          <w:sz w:val="24"/>
          <w:szCs w:val="24"/>
        </w:rPr>
        <w:t>Hammonasset</w:t>
      </w:r>
      <w:proofErr w:type="spellEnd"/>
    </w:p>
    <w:p w14:paraId="2DA33C10" w14:textId="77777777" w:rsidR="005C694B" w:rsidRPr="005C694B" w:rsidRDefault="005C694B" w:rsidP="005C694B">
      <w:pPr>
        <w:tabs>
          <w:tab w:val="left" w:pos="1440"/>
        </w:tabs>
        <w:rPr>
          <w:rFonts w:cstheme="majorHAnsi"/>
          <w:sz w:val="24"/>
          <w:szCs w:val="24"/>
        </w:rPr>
      </w:pPr>
    </w:p>
    <w:p w14:paraId="6A43F8FE" w14:textId="77777777" w:rsidR="005C694B" w:rsidRPr="005C694B" w:rsidRDefault="005C694B" w:rsidP="005C694B">
      <w:pPr>
        <w:tabs>
          <w:tab w:val="left" w:pos="1440"/>
        </w:tabs>
        <w:rPr>
          <w:rFonts w:cstheme="majorHAnsi"/>
          <w:sz w:val="24"/>
          <w:szCs w:val="24"/>
        </w:rPr>
      </w:pPr>
      <w:r w:rsidRPr="005C694B">
        <w:rPr>
          <w:rFonts w:cstheme="majorHAnsi"/>
          <w:sz w:val="24"/>
          <w:szCs w:val="24"/>
        </w:rPr>
        <w:t xml:space="preserve">8 March: Connecticut Port Authority to Take Part </w:t>
      </w:r>
      <w:proofErr w:type="gramStart"/>
      <w:r w:rsidRPr="005C694B">
        <w:rPr>
          <w:rFonts w:cstheme="majorHAnsi"/>
          <w:sz w:val="24"/>
          <w:szCs w:val="24"/>
        </w:rPr>
        <w:t>In</w:t>
      </w:r>
      <w:proofErr w:type="gramEnd"/>
      <w:r w:rsidRPr="005C694B">
        <w:rPr>
          <w:rFonts w:cstheme="majorHAnsi"/>
          <w:sz w:val="24"/>
          <w:szCs w:val="24"/>
        </w:rPr>
        <w:t xml:space="preserve"> Forum on Offshore Wind – Rapid Development of Offshore Wind Sector Could Benefit Connecticut</w:t>
      </w:r>
    </w:p>
    <w:p w14:paraId="4CB4178B" w14:textId="77777777" w:rsidR="005C694B" w:rsidRPr="005C694B" w:rsidRDefault="005C694B" w:rsidP="005C694B">
      <w:pPr>
        <w:tabs>
          <w:tab w:val="left" w:pos="1440"/>
        </w:tabs>
        <w:rPr>
          <w:rFonts w:cstheme="majorHAnsi"/>
          <w:sz w:val="24"/>
          <w:szCs w:val="24"/>
        </w:rPr>
      </w:pPr>
    </w:p>
    <w:p w14:paraId="33F7FF39" w14:textId="77777777" w:rsidR="005C694B" w:rsidRPr="005C694B" w:rsidRDefault="005C694B" w:rsidP="005C694B">
      <w:pPr>
        <w:tabs>
          <w:tab w:val="left" w:pos="1440"/>
        </w:tabs>
        <w:rPr>
          <w:rFonts w:cstheme="majorHAnsi"/>
          <w:sz w:val="24"/>
          <w:szCs w:val="24"/>
        </w:rPr>
      </w:pPr>
    </w:p>
    <w:p w14:paraId="4C06EB5F" w14:textId="77777777" w:rsidR="005C694B" w:rsidRPr="005C694B" w:rsidRDefault="005C694B" w:rsidP="005C694B">
      <w:pPr>
        <w:tabs>
          <w:tab w:val="left" w:pos="1440"/>
        </w:tabs>
        <w:rPr>
          <w:rFonts w:cstheme="majorHAnsi"/>
          <w:b/>
          <w:sz w:val="24"/>
          <w:szCs w:val="24"/>
        </w:rPr>
      </w:pPr>
      <w:r w:rsidRPr="005C694B">
        <w:rPr>
          <w:rFonts w:cstheme="majorHAnsi"/>
          <w:b/>
          <w:sz w:val="24"/>
          <w:szCs w:val="24"/>
        </w:rPr>
        <w:t xml:space="preserve">CERC DATA </w:t>
      </w:r>
    </w:p>
    <w:p w14:paraId="40808828" w14:textId="77777777" w:rsidR="005C694B" w:rsidRPr="005C694B" w:rsidRDefault="005C694B" w:rsidP="005C694B">
      <w:pPr>
        <w:tabs>
          <w:tab w:val="left" w:pos="1440"/>
        </w:tabs>
        <w:rPr>
          <w:rFonts w:ascii="Calibri" w:hAnsi="Calibri" w:cs="Calibri"/>
          <w:sz w:val="24"/>
          <w:szCs w:val="24"/>
        </w:rPr>
      </w:pPr>
      <w:r w:rsidRPr="005C694B">
        <w:rPr>
          <w:rFonts w:ascii="Calibri" w:hAnsi="Calibri" w:cs="Calibri"/>
          <w:sz w:val="24"/>
          <w:szCs w:val="24"/>
        </w:rPr>
        <w:t>During the past month, CERC has assisted the CPA in a number of ways:</w:t>
      </w:r>
    </w:p>
    <w:p w14:paraId="1DF44EE9" w14:textId="77777777" w:rsidR="005C694B" w:rsidRPr="005C694B" w:rsidRDefault="005C694B" w:rsidP="005C694B">
      <w:pPr>
        <w:tabs>
          <w:tab w:val="left" w:pos="1440"/>
        </w:tabs>
        <w:rPr>
          <w:rFonts w:cstheme="majorHAnsi"/>
          <w:sz w:val="24"/>
          <w:szCs w:val="24"/>
        </w:rPr>
      </w:pPr>
    </w:p>
    <w:p w14:paraId="4083F518" w14:textId="77777777" w:rsidR="005C694B" w:rsidRPr="005C694B" w:rsidRDefault="005C694B" w:rsidP="005C694B">
      <w:pPr>
        <w:tabs>
          <w:tab w:val="left" w:pos="1440"/>
        </w:tabs>
        <w:rPr>
          <w:rFonts w:cstheme="majorHAnsi"/>
          <w:sz w:val="24"/>
          <w:szCs w:val="24"/>
        </w:rPr>
      </w:pPr>
      <w:r w:rsidRPr="005C694B">
        <w:rPr>
          <w:rFonts w:cstheme="majorHAnsi"/>
          <w:sz w:val="24"/>
          <w:szCs w:val="24"/>
        </w:rPr>
        <w:t>During March, CERC’s work for the CPA was focused on collecting data for the maritime industry impact analysis. This data collection included telephone discussions with representatives of the ferries operating out of New London, the Connecticut recreational boating industry, and businesses in Bridgeport and Stamford. We also attended the CMA Shipping Conference in Stamford, where we spoke with exhibitors to help identify their specific impacts on the Connecticut economy.</w:t>
      </w:r>
    </w:p>
    <w:p w14:paraId="215E7941" w14:textId="77777777" w:rsidR="005C694B" w:rsidRPr="005C694B" w:rsidRDefault="005C694B" w:rsidP="005C694B">
      <w:pPr>
        <w:tabs>
          <w:tab w:val="left" w:pos="1440"/>
        </w:tabs>
        <w:rPr>
          <w:rFonts w:cstheme="majorHAnsi"/>
          <w:sz w:val="24"/>
          <w:szCs w:val="24"/>
        </w:rPr>
      </w:pPr>
    </w:p>
    <w:p w14:paraId="405E7CCB" w14:textId="77777777" w:rsidR="005C694B" w:rsidRPr="005C694B" w:rsidRDefault="005C694B" w:rsidP="005C694B">
      <w:pPr>
        <w:tabs>
          <w:tab w:val="left" w:pos="1440"/>
        </w:tabs>
        <w:rPr>
          <w:rFonts w:cstheme="majorHAnsi"/>
          <w:sz w:val="24"/>
          <w:szCs w:val="24"/>
        </w:rPr>
      </w:pPr>
      <w:r w:rsidRPr="005C694B">
        <w:rPr>
          <w:rFonts w:cstheme="majorHAnsi"/>
          <w:sz w:val="24"/>
          <w:szCs w:val="24"/>
        </w:rPr>
        <w:t>CERC provided information to the CPA about how to register with the </w:t>
      </w:r>
      <w:hyperlink r:id="rId10" w:tgtFrame="_blank" w:history="1">
        <w:r w:rsidRPr="005C694B">
          <w:rPr>
            <w:rFonts w:cstheme="majorHAnsi"/>
            <w:color w:val="0000FF" w:themeColor="hyperlink"/>
            <w:sz w:val="24"/>
            <w:szCs w:val="24"/>
            <w:u w:val="single"/>
          </w:rPr>
          <w:t>grants.gov</w:t>
        </w:r>
      </w:hyperlink>
      <w:r w:rsidRPr="005C694B">
        <w:rPr>
          <w:rFonts w:cstheme="majorHAnsi"/>
          <w:sz w:val="24"/>
          <w:szCs w:val="24"/>
        </w:rPr>
        <w:t> website to submit grant applications and additional information for the State of the Ports presentation.</w:t>
      </w:r>
    </w:p>
    <w:p w14:paraId="03E64AD8" w14:textId="77777777" w:rsidR="005C694B" w:rsidRPr="005C694B" w:rsidRDefault="005C694B" w:rsidP="005C694B">
      <w:pPr>
        <w:tabs>
          <w:tab w:val="left" w:pos="1440"/>
        </w:tabs>
        <w:rPr>
          <w:rFonts w:cstheme="majorHAnsi"/>
          <w:sz w:val="24"/>
          <w:szCs w:val="24"/>
        </w:rPr>
      </w:pPr>
    </w:p>
    <w:p w14:paraId="34D204CE" w14:textId="77777777" w:rsidR="005C694B" w:rsidRPr="005C694B" w:rsidRDefault="005C694B" w:rsidP="005C694B">
      <w:pPr>
        <w:tabs>
          <w:tab w:val="left" w:pos="1440"/>
        </w:tabs>
        <w:rPr>
          <w:rFonts w:cstheme="majorHAnsi"/>
          <w:sz w:val="24"/>
          <w:szCs w:val="24"/>
        </w:rPr>
      </w:pPr>
      <w:r w:rsidRPr="005C694B">
        <w:rPr>
          <w:rFonts w:cstheme="majorHAnsi"/>
          <w:sz w:val="24"/>
          <w:szCs w:val="24"/>
        </w:rPr>
        <w:t xml:space="preserve">CERC spoke with the CT Department of Transportation about sharing licenses for the freight movement software; unfortunately, the software DOT has access to </w:t>
      </w:r>
      <w:proofErr w:type="gramStart"/>
      <w:r w:rsidRPr="005C694B">
        <w:rPr>
          <w:rFonts w:cstheme="majorHAnsi"/>
          <w:sz w:val="24"/>
          <w:szCs w:val="24"/>
        </w:rPr>
        <w:t>is</w:t>
      </w:r>
      <w:proofErr w:type="gramEnd"/>
      <w:r w:rsidRPr="005C694B">
        <w:rPr>
          <w:rFonts w:cstheme="majorHAnsi"/>
          <w:sz w:val="24"/>
          <w:szCs w:val="24"/>
        </w:rPr>
        <w:t xml:space="preserve"> different than CERC recommended for CPA purchase. We continue to investigate available options for supporting the CPA’s data needs.</w:t>
      </w:r>
    </w:p>
    <w:p w14:paraId="780F1F7C" w14:textId="77777777" w:rsidR="005C694B" w:rsidRPr="005C694B" w:rsidRDefault="005C694B" w:rsidP="005C694B">
      <w:pPr>
        <w:tabs>
          <w:tab w:val="left" w:pos="1440"/>
        </w:tabs>
        <w:rPr>
          <w:rFonts w:cstheme="majorHAnsi"/>
          <w:sz w:val="24"/>
          <w:szCs w:val="24"/>
        </w:rPr>
      </w:pPr>
    </w:p>
    <w:p w14:paraId="00776AF8" w14:textId="77777777" w:rsidR="00A017CA" w:rsidRDefault="005C694B" w:rsidP="005C694B">
      <w:pPr>
        <w:tabs>
          <w:tab w:val="left" w:pos="1440"/>
        </w:tabs>
        <w:rPr>
          <w:rFonts w:ascii="Calibri" w:hAnsi="Calibri" w:cs="Calibri"/>
          <w:sz w:val="24"/>
          <w:szCs w:val="24"/>
        </w:rPr>
      </w:pPr>
      <w:r w:rsidRPr="005C694B">
        <w:rPr>
          <w:rFonts w:ascii="Calibri" w:hAnsi="Calibri" w:cs="Calibri"/>
          <w:sz w:val="24"/>
          <w:szCs w:val="24"/>
        </w:rPr>
        <w:lastRenderedPageBreak/>
        <w:t>CERC prepared data for the monthly board update on the value and top commodities imported through Connecticut’s ports in January 2018 (see appendix).</w:t>
      </w:r>
    </w:p>
    <w:p w14:paraId="7737D147" w14:textId="02795A0A" w:rsidR="005C694B" w:rsidRPr="005C694B" w:rsidRDefault="005C694B" w:rsidP="005C694B">
      <w:pPr>
        <w:tabs>
          <w:tab w:val="left" w:pos="1440"/>
        </w:tabs>
        <w:rPr>
          <w:rFonts w:cstheme="majorHAnsi"/>
          <w:sz w:val="24"/>
          <w:szCs w:val="24"/>
        </w:rPr>
      </w:pPr>
    </w:p>
    <w:p w14:paraId="33648D1A" w14:textId="77777777" w:rsidR="005C694B" w:rsidRPr="005C694B" w:rsidRDefault="005C694B" w:rsidP="005C694B">
      <w:pPr>
        <w:jc w:val="center"/>
        <w:rPr>
          <w:rFonts w:asciiTheme="minorHAnsi" w:hAnsiTheme="minorHAnsi"/>
          <w:b/>
          <w:sz w:val="24"/>
          <w:szCs w:val="24"/>
        </w:rPr>
      </w:pPr>
      <w:r w:rsidRPr="005C694B">
        <w:rPr>
          <w:rFonts w:asciiTheme="minorHAnsi" w:hAnsiTheme="minorHAnsi"/>
          <w:b/>
          <w:sz w:val="24"/>
          <w:szCs w:val="24"/>
        </w:rPr>
        <w:t>APPENDIX A</w:t>
      </w:r>
    </w:p>
    <w:p w14:paraId="3385DF1C" w14:textId="77777777" w:rsidR="005C694B" w:rsidRPr="005C694B" w:rsidRDefault="005C694B" w:rsidP="005C694B">
      <w:pPr>
        <w:rPr>
          <w:rFonts w:asciiTheme="minorHAnsi" w:hAnsiTheme="minorHAnsi"/>
          <w:b/>
          <w:sz w:val="24"/>
          <w:szCs w:val="24"/>
        </w:rPr>
      </w:pPr>
    </w:p>
    <w:p w14:paraId="31CD05A5" w14:textId="77777777" w:rsidR="005C694B" w:rsidRPr="005C694B" w:rsidRDefault="005C694B" w:rsidP="005C694B">
      <w:pPr>
        <w:jc w:val="center"/>
        <w:rPr>
          <w:rFonts w:asciiTheme="minorHAnsi" w:hAnsiTheme="minorHAnsi"/>
          <w:b/>
          <w:sz w:val="24"/>
          <w:szCs w:val="24"/>
        </w:rPr>
      </w:pPr>
      <w:r w:rsidRPr="005C694B">
        <w:rPr>
          <w:rFonts w:asciiTheme="minorHAnsi" w:hAnsiTheme="minorHAnsi"/>
          <w:b/>
          <w:sz w:val="24"/>
          <w:szCs w:val="24"/>
        </w:rPr>
        <w:t>February 2018 Top Commodities Imported by Total Estimated Value (All Ports)</w:t>
      </w:r>
    </w:p>
    <w:p w14:paraId="215E67EE" w14:textId="77777777" w:rsidR="005C694B" w:rsidRPr="005C694B" w:rsidRDefault="005C694B" w:rsidP="005C694B">
      <w:pPr>
        <w:rPr>
          <w:rFonts w:asciiTheme="minorHAnsi" w:hAnsiTheme="minorHAnsi"/>
          <w:sz w:val="18"/>
          <w:szCs w:val="18"/>
        </w:rPr>
      </w:pPr>
      <w:r w:rsidRPr="005C694B">
        <w:rPr>
          <w:rFonts w:asciiTheme="minorHAnsi" w:hAnsiTheme="minorHAnsi"/>
          <w:noProof/>
          <w:sz w:val="18"/>
          <w:szCs w:val="18"/>
        </w:rPr>
        <w:drawing>
          <wp:inline distT="0" distB="0" distL="0" distR="0" wp14:anchorId="745A8894" wp14:editId="503699B7">
            <wp:extent cx="5934075" cy="32004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C5D8E6" w14:textId="77777777" w:rsidR="005C694B" w:rsidRPr="005C694B" w:rsidRDefault="005C694B" w:rsidP="005C694B">
      <w:pPr>
        <w:rPr>
          <w:rFonts w:asciiTheme="minorHAnsi" w:hAnsiTheme="minorHAnsi"/>
          <w:i/>
          <w:sz w:val="18"/>
          <w:szCs w:val="18"/>
        </w:rPr>
      </w:pPr>
      <w:r w:rsidRPr="005C694B">
        <w:rPr>
          <w:rFonts w:asciiTheme="minorHAnsi" w:hAnsiTheme="minorHAnsi"/>
          <w:i/>
          <w:sz w:val="18"/>
          <w:szCs w:val="18"/>
        </w:rPr>
        <w:t>Note: No data available for Bridgeport.</w:t>
      </w:r>
    </w:p>
    <w:p w14:paraId="6A1EB550" w14:textId="77777777" w:rsidR="005C694B" w:rsidRPr="005C694B" w:rsidRDefault="005C694B" w:rsidP="005C694B">
      <w:pPr>
        <w:rPr>
          <w:rFonts w:asciiTheme="minorHAnsi" w:hAnsiTheme="minorHAnsi"/>
          <w:sz w:val="18"/>
          <w:szCs w:val="18"/>
        </w:rPr>
      </w:pPr>
    </w:p>
    <w:p w14:paraId="371E9C06" w14:textId="77777777" w:rsidR="005C694B" w:rsidRPr="005C694B" w:rsidRDefault="005C694B" w:rsidP="005C694B">
      <w:pPr>
        <w:jc w:val="center"/>
        <w:rPr>
          <w:rFonts w:asciiTheme="minorHAnsi" w:hAnsiTheme="minorHAnsi"/>
          <w:b/>
          <w:sz w:val="24"/>
          <w:szCs w:val="24"/>
        </w:rPr>
      </w:pPr>
      <w:r w:rsidRPr="005C694B">
        <w:rPr>
          <w:rFonts w:asciiTheme="minorHAnsi" w:hAnsiTheme="minorHAnsi"/>
          <w:b/>
          <w:noProof/>
          <w:sz w:val="24"/>
          <w:szCs w:val="24"/>
        </w:rPr>
        <w:drawing>
          <wp:anchor distT="0" distB="0" distL="114300" distR="114300" simplePos="0" relativeHeight="251659264" behindDoc="0" locked="0" layoutInCell="1" allowOverlap="1" wp14:anchorId="59B3D65F" wp14:editId="6333F2FF">
            <wp:simplePos x="0" y="0"/>
            <wp:positionH relativeFrom="column">
              <wp:posOffset>15875</wp:posOffset>
            </wp:positionH>
            <wp:positionV relativeFrom="paragraph">
              <wp:posOffset>351790</wp:posOffset>
            </wp:positionV>
            <wp:extent cx="5943600" cy="32004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Pr="005C694B">
        <w:rPr>
          <w:rFonts w:asciiTheme="minorHAnsi" w:hAnsiTheme="minorHAnsi"/>
          <w:b/>
          <w:sz w:val="24"/>
          <w:szCs w:val="24"/>
        </w:rPr>
        <w:t>February 2018 Top Countries of Origin by Total Import Value</w:t>
      </w:r>
    </w:p>
    <w:p w14:paraId="2C54637A" w14:textId="77777777" w:rsidR="005C694B" w:rsidRPr="005C694B" w:rsidRDefault="005C694B" w:rsidP="005C694B">
      <w:pPr>
        <w:rPr>
          <w:rFonts w:asciiTheme="minorHAnsi" w:hAnsiTheme="minorHAnsi"/>
          <w:i/>
          <w:sz w:val="18"/>
          <w:szCs w:val="18"/>
        </w:rPr>
      </w:pPr>
      <w:r w:rsidRPr="005C694B">
        <w:rPr>
          <w:rFonts w:asciiTheme="minorHAnsi" w:hAnsiTheme="minorHAnsi"/>
          <w:i/>
          <w:sz w:val="18"/>
          <w:szCs w:val="18"/>
        </w:rPr>
        <w:t>Note: No data available for Bridgeport.</w:t>
      </w:r>
    </w:p>
    <w:p w14:paraId="627DCCCC" w14:textId="77777777" w:rsidR="00A017CA" w:rsidRDefault="003B7FF1" w:rsidP="00A71F84">
      <w:pPr>
        <w:rPr>
          <w:rFonts w:cstheme="majorHAnsi"/>
          <w:sz w:val="24"/>
          <w:szCs w:val="24"/>
        </w:rPr>
      </w:pPr>
      <w:r w:rsidRPr="00A71F84">
        <w:rPr>
          <w:rFonts w:cstheme="majorHAnsi"/>
          <w:sz w:val="24"/>
          <w:szCs w:val="24"/>
        </w:rPr>
        <w:lastRenderedPageBreak/>
        <w:t>Chairman Bates thanked Executive Director Matthews.</w:t>
      </w:r>
    </w:p>
    <w:p w14:paraId="5753A341" w14:textId="77777777" w:rsidR="00A017CA" w:rsidRDefault="00A017CA" w:rsidP="00A71F84">
      <w:pPr>
        <w:rPr>
          <w:rFonts w:cstheme="majorHAnsi"/>
          <w:sz w:val="24"/>
          <w:szCs w:val="24"/>
        </w:rPr>
      </w:pPr>
    </w:p>
    <w:p w14:paraId="387E783B" w14:textId="3BB3334F" w:rsidR="00A030C4" w:rsidRPr="00A017CA" w:rsidRDefault="00A030C4" w:rsidP="00A017CA">
      <w:pPr>
        <w:pStyle w:val="ListParagraph"/>
        <w:numPr>
          <w:ilvl w:val="0"/>
          <w:numId w:val="14"/>
        </w:numPr>
        <w:rPr>
          <w:rFonts w:cstheme="majorHAnsi"/>
          <w:sz w:val="24"/>
          <w:szCs w:val="24"/>
        </w:rPr>
      </w:pPr>
      <w:r w:rsidRPr="00A017CA">
        <w:rPr>
          <w:rFonts w:cstheme="majorHAnsi"/>
          <w:b/>
          <w:sz w:val="24"/>
          <w:szCs w:val="24"/>
        </w:rPr>
        <w:t>Strategic Planning Committee Report</w:t>
      </w:r>
    </w:p>
    <w:p w14:paraId="0CD9C305" w14:textId="5D51BDE1" w:rsidR="006A363B" w:rsidRPr="00696100" w:rsidRDefault="006A363B" w:rsidP="00A71F84">
      <w:pPr>
        <w:spacing w:before="100" w:beforeAutospacing="1" w:after="100" w:afterAutospacing="1"/>
        <w:rPr>
          <w:rFonts w:eastAsia="Calibri" w:cstheme="majorHAnsi"/>
          <w:sz w:val="24"/>
          <w:szCs w:val="24"/>
        </w:rPr>
      </w:pPr>
      <w:r w:rsidRPr="00A71F84">
        <w:rPr>
          <w:rFonts w:eastAsia="Calibri" w:cstheme="majorHAnsi"/>
          <w:sz w:val="24"/>
          <w:szCs w:val="24"/>
        </w:rPr>
        <w:t xml:space="preserve">Chairman </w:t>
      </w:r>
      <w:r w:rsidR="00696100">
        <w:rPr>
          <w:rFonts w:eastAsia="Calibri" w:cstheme="majorHAnsi"/>
          <w:sz w:val="24"/>
          <w:szCs w:val="24"/>
        </w:rPr>
        <w:t>Don Frost discussed</w:t>
      </w:r>
      <w:r w:rsidR="00A71F84">
        <w:rPr>
          <w:rFonts w:eastAsia="Calibri" w:cstheme="majorHAnsi"/>
          <w:sz w:val="24"/>
          <w:szCs w:val="24"/>
        </w:rPr>
        <w:t xml:space="preserve"> next steps</w:t>
      </w:r>
      <w:r w:rsidR="00696100">
        <w:rPr>
          <w:rFonts w:eastAsia="Calibri" w:cstheme="majorHAnsi"/>
          <w:sz w:val="24"/>
          <w:szCs w:val="24"/>
        </w:rPr>
        <w:t xml:space="preserve"> and noted that this</w:t>
      </w:r>
      <w:r w:rsidR="00A71F84">
        <w:rPr>
          <w:rFonts w:eastAsia="Calibri" w:cstheme="majorHAnsi"/>
          <w:sz w:val="24"/>
          <w:szCs w:val="24"/>
        </w:rPr>
        <w:t xml:space="preserve"> will</w:t>
      </w:r>
      <w:r w:rsidRPr="006A363B">
        <w:rPr>
          <w:rFonts w:eastAsia="Calibri" w:cstheme="majorHAnsi"/>
          <w:sz w:val="24"/>
          <w:szCs w:val="24"/>
        </w:rPr>
        <w:t xml:space="preserve"> require CERC’s Economic Impact report.   </w:t>
      </w:r>
    </w:p>
    <w:p w14:paraId="6299582C" w14:textId="2FD88CE4" w:rsidR="00B1459E" w:rsidRPr="00683AD5" w:rsidRDefault="00B1459E" w:rsidP="00A030C4">
      <w:pPr>
        <w:rPr>
          <w:rFonts w:cstheme="majorHAnsi"/>
          <w:sz w:val="24"/>
          <w:szCs w:val="24"/>
        </w:rPr>
      </w:pPr>
      <w:r>
        <w:rPr>
          <w:rFonts w:cstheme="majorHAnsi"/>
          <w:sz w:val="24"/>
          <w:szCs w:val="24"/>
        </w:rPr>
        <w:t>Chairman Bates thanked Mr. Frost.</w:t>
      </w:r>
    </w:p>
    <w:p w14:paraId="0E4E56A6" w14:textId="77777777" w:rsidR="00A030C4" w:rsidRPr="00683AD5" w:rsidRDefault="00A030C4" w:rsidP="00A030C4">
      <w:pPr>
        <w:rPr>
          <w:rFonts w:cstheme="majorHAnsi"/>
          <w:sz w:val="24"/>
          <w:szCs w:val="24"/>
        </w:rPr>
      </w:pPr>
    </w:p>
    <w:p w14:paraId="6E5EE88E" w14:textId="7C1BE07B" w:rsidR="00A030C4" w:rsidRPr="00C407F7" w:rsidRDefault="00A030C4" w:rsidP="00C407F7">
      <w:pPr>
        <w:pStyle w:val="ListParagraph"/>
        <w:numPr>
          <w:ilvl w:val="0"/>
          <w:numId w:val="14"/>
        </w:numPr>
        <w:rPr>
          <w:rFonts w:cstheme="majorHAnsi"/>
          <w:b/>
          <w:sz w:val="24"/>
          <w:szCs w:val="24"/>
        </w:rPr>
      </w:pPr>
      <w:r w:rsidRPr="00C407F7">
        <w:rPr>
          <w:rFonts w:cstheme="majorHAnsi"/>
          <w:b/>
          <w:sz w:val="24"/>
          <w:szCs w:val="24"/>
        </w:rPr>
        <w:t>Engineering Committee Report</w:t>
      </w:r>
    </w:p>
    <w:p w14:paraId="632CC555" w14:textId="1841602E" w:rsidR="00B1459E" w:rsidRDefault="00A030C4" w:rsidP="00A030C4">
      <w:pPr>
        <w:rPr>
          <w:rFonts w:cstheme="majorHAnsi"/>
          <w:sz w:val="24"/>
          <w:szCs w:val="24"/>
        </w:rPr>
      </w:pPr>
      <w:r w:rsidRPr="00683AD5">
        <w:rPr>
          <w:rFonts w:cstheme="majorHAnsi"/>
          <w:sz w:val="24"/>
          <w:szCs w:val="24"/>
        </w:rPr>
        <w:t xml:space="preserve">Chairman Gilbertson </w:t>
      </w:r>
      <w:r w:rsidR="00696100">
        <w:rPr>
          <w:rFonts w:cstheme="majorHAnsi"/>
          <w:sz w:val="24"/>
          <w:szCs w:val="24"/>
        </w:rPr>
        <w:t>reported that the Engineering Committee was scheduled to meet on April 10</w:t>
      </w:r>
      <w:r w:rsidR="00696100" w:rsidRPr="00696100">
        <w:rPr>
          <w:rFonts w:cstheme="majorHAnsi"/>
          <w:sz w:val="24"/>
          <w:szCs w:val="24"/>
          <w:vertAlign w:val="superscript"/>
        </w:rPr>
        <w:t>th</w:t>
      </w:r>
      <w:r w:rsidR="00696100">
        <w:rPr>
          <w:rFonts w:cstheme="majorHAnsi"/>
          <w:sz w:val="24"/>
          <w:szCs w:val="24"/>
        </w:rPr>
        <w:t xml:space="preserve"> at the State Pier.</w:t>
      </w:r>
    </w:p>
    <w:p w14:paraId="27AB6E41" w14:textId="77777777" w:rsidR="00B1459E" w:rsidRDefault="00B1459E" w:rsidP="00A030C4">
      <w:pPr>
        <w:rPr>
          <w:rFonts w:cstheme="majorHAnsi"/>
          <w:sz w:val="24"/>
          <w:szCs w:val="24"/>
        </w:rPr>
      </w:pPr>
    </w:p>
    <w:p w14:paraId="50D9DFA4" w14:textId="76B18847" w:rsidR="00A030C4" w:rsidRPr="00683AD5" w:rsidRDefault="00B1459E" w:rsidP="00A030C4">
      <w:pPr>
        <w:rPr>
          <w:rFonts w:cstheme="majorHAnsi"/>
          <w:sz w:val="24"/>
          <w:szCs w:val="24"/>
        </w:rPr>
      </w:pPr>
      <w:r>
        <w:rPr>
          <w:rFonts w:cstheme="majorHAnsi"/>
          <w:sz w:val="24"/>
          <w:szCs w:val="24"/>
        </w:rPr>
        <w:t>Chairman Bates thanked Mr. Gilbertson.</w:t>
      </w:r>
      <w:r w:rsidR="00A030C4" w:rsidRPr="00683AD5">
        <w:rPr>
          <w:rFonts w:cstheme="majorHAnsi"/>
          <w:sz w:val="24"/>
          <w:szCs w:val="24"/>
        </w:rPr>
        <w:t xml:space="preserve"> </w:t>
      </w:r>
    </w:p>
    <w:p w14:paraId="78CFC4E8" w14:textId="77777777" w:rsidR="00F75630" w:rsidRPr="00683AD5" w:rsidRDefault="00F75630" w:rsidP="00F75630">
      <w:pPr>
        <w:rPr>
          <w:rFonts w:cstheme="majorHAnsi"/>
          <w:sz w:val="24"/>
          <w:szCs w:val="24"/>
        </w:rPr>
      </w:pPr>
    </w:p>
    <w:p w14:paraId="32EC5830" w14:textId="0AE14D10" w:rsidR="009C22A5" w:rsidRPr="00C407F7" w:rsidRDefault="00C52304" w:rsidP="00C407F7">
      <w:pPr>
        <w:pStyle w:val="ListParagraph"/>
        <w:numPr>
          <w:ilvl w:val="0"/>
          <w:numId w:val="14"/>
        </w:numPr>
        <w:rPr>
          <w:rFonts w:cstheme="majorHAnsi"/>
          <w:sz w:val="24"/>
          <w:szCs w:val="24"/>
        </w:rPr>
      </w:pPr>
      <w:r w:rsidRPr="00C407F7">
        <w:rPr>
          <w:rFonts w:cstheme="majorHAnsi"/>
          <w:b/>
          <w:sz w:val="24"/>
          <w:szCs w:val="24"/>
        </w:rPr>
        <w:t>Finance Committee Report</w:t>
      </w:r>
      <w:r w:rsidR="00F75630" w:rsidRPr="00C407F7">
        <w:rPr>
          <w:rFonts w:cstheme="majorHAnsi"/>
          <w:sz w:val="24"/>
          <w:szCs w:val="24"/>
        </w:rPr>
        <w:t xml:space="preserve">  </w:t>
      </w:r>
    </w:p>
    <w:p w14:paraId="63A4C3DC" w14:textId="76C7FD12" w:rsidR="00100D45" w:rsidRPr="00100D45" w:rsidRDefault="00B1459E" w:rsidP="00100D45">
      <w:pPr>
        <w:rPr>
          <w:rFonts w:cstheme="majorHAnsi"/>
          <w:sz w:val="24"/>
          <w:szCs w:val="24"/>
        </w:rPr>
      </w:pPr>
      <w:r>
        <w:rPr>
          <w:rFonts w:cstheme="majorHAnsi"/>
          <w:sz w:val="24"/>
          <w:szCs w:val="24"/>
        </w:rPr>
        <w:t>M</w:t>
      </w:r>
      <w:r w:rsidR="00C407F7">
        <w:rPr>
          <w:rFonts w:cstheme="majorHAnsi"/>
          <w:sz w:val="24"/>
          <w:szCs w:val="24"/>
        </w:rPr>
        <w:t>s. Reemsnyder gave her</w:t>
      </w:r>
      <w:r w:rsidR="00100D45">
        <w:rPr>
          <w:rFonts w:cstheme="majorHAnsi"/>
          <w:sz w:val="24"/>
          <w:szCs w:val="24"/>
        </w:rPr>
        <w:t xml:space="preserve"> </w:t>
      </w:r>
      <w:r w:rsidR="00100D45" w:rsidRPr="00100D45">
        <w:rPr>
          <w:rFonts w:cstheme="majorHAnsi"/>
          <w:sz w:val="24"/>
          <w:szCs w:val="24"/>
        </w:rPr>
        <w:t>Finance Report:</w:t>
      </w:r>
    </w:p>
    <w:p w14:paraId="543C3CB1" w14:textId="77777777" w:rsidR="00100D45" w:rsidRDefault="00100D45" w:rsidP="00100D45">
      <w:pPr>
        <w:rPr>
          <w:rFonts w:cstheme="majorHAnsi"/>
          <w:sz w:val="24"/>
          <w:szCs w:val="24"/>
        </w:rPr>
      </w:pPr>
    </w:p>
    <w:p w14:paraId="3FC984EB" w14:textId="71370CD6" w:rsidR="00696100" w:rsidRDefault="00C407F7" w:rsidP="00100D45">
      <w:pPr>
        <w:rPr>
          <w:rFonts w:cstheme="majorHAnsi"/>
          <w:sz w:val="24"/>
          <w:szCs w:val="24"/>
        </w:rPr>
      </w:pPr>
      <w:r>
        <w:rPr>
          <w:rFonts w:cstheme="majorHAnsi"/>
          <w:sz w:val="24"/>
          <w:szCs w:val="24"/>
        </w:rPr>
        <w:t>She report</w:t>
      </w:r>
      <w:r w:rsidR="00100D45">
        <w:rPr>
          <w:rFonts w:cstheme="majorHAnsi"/>
          <w:sz w:val="24"/>
          <w:szCs w:val="24"/>
        </w:rPr>
        <w:t>ed that t</w:t>
      </w:r>
      <w:r w:rsidR="00100D45" w:rsidRPr="00100D45">
        <w:rPr>
          <w:rFonts w:cstheme="majorHAnsi"/>
          <w:sz w:val="24"/>
          <w:szCs w:val="24"/>
        </w:rPr>
        <w:t>he committee discussed the Statement of Revenues and Expenditu</w:t>
      </w:r>
      <w:r w:rsidR="00696100">
        <w:rPr>
          <w:rFonts w:cstheme="majorHAnsi"/>
          <w:sz w:val="24"/>
          <w:szCs w:val="24"/>
        </w:rPr>
        <w:t>res, the period ended March 31</w:t>
      </w:r>
      <w:r w:rsidR="00100D45" w:rsidRPr="00100D45">
        <w:rPr>
          <w:rFonts w:cstheme="majorHAnsi"/>
          <w:sz w:val="24"/>
          <w:szCs w:val="24"/>
        </w:rPr>
        <w:t>, 2018.</w:t>
      </w:r>
      <w:r w:rsidR="00696100">
        <w:rPr>
          <w:rFonts w:cstheme="majorHAnsi"/>
          <w:sz w:val="24"/>
          <w:szCs w:val="24"/>
        </w:rPr>
        <w:t xml:space="preserve">  She discussed the transfer of monies from the operating reserves line to the legal line item in the current budget.</w:t>
      </w:r>
    </w:p>
    <w:p w14:paraId="73FA6E97" w14:textId="77777777" w:rsidR="00696100" w:rsidRDefault="00696100" w:rsidP="00100D45">
      <w:pPr>
        <w:rPr>
          <w:rFonts w:cstheme="majorHAnsi"/>
          <w:sz w:val="24"/>
          <w:szCs w:val="24"/>
        </w:rPr>
      </w:pPr>
    </w:p>
    <w:p w14:paraId="7F522400" w14:textId="30FCF973" w:rsidR="00696100" w:rsidRDefault="00100D45" w:rsidP="00100D45">
      <w:pPr>
        <w:rPr>
          <w:rFonts w:cstheme="majorHAnsi"/>
          <w:sz w:val="24"/>
          <w:szCs w:val="24"/>
        </w:rPr>
      </w:pPr>
      <w:r w:rsidRPr="00100D45">
        <w:rPr>
          <w:rFonts w:cstheme="majorHAnsi"/>
          <w:sz w:val="24"/>
          <w:szCs w:val="24"/>
        </w:rPr>
        <w:t xml:space="preserve"> </w:t>
      </w:r>
      <w:r w:rsidR="00696100">
        <w:rPr>
          <w:rFonts w:cstheme="majorHAnsi"/>
          <w:sz w:val="24"/>
          <w:szCs w:val="24"/>
        </w:rPr>
        <w:t>Ms. Reemsnyder noted that the Finance Committee was working on the 2019 budget.</w:t>
      </w:r>
    </w:p>
    <w:p w14:paraId="544D4728" w14:textId="77777777" w:rsidR="00696100" w:rsidRDefault="00696100" w:rsidP="00100D45">
      <w:pPr>
        <w:rPr>
          <w:rFonts w:cstheme="majorHAnsi"/>
          <w:sz w:val="24"/>
          <w:szCs w:val="24"/>
        </w:rPr>
      </w:pPr>
    </w:p>
    <w:p w14:paraId="42FABECA" w14:textId="2C566CE3" w:rsidR="00100D45" w:rsidRDefault="00696100" w:rsidP="00100D45">
      <w:pPr>
        <w:rPr>
          <w:rFonts w:cstheme="majorHAnsi"/>
          <w:sz w:val="24"/>
          <w:szCs w:val="24"/>
        </w:rPr>
      </w:pPr>
      <w:r>
        <w:rPr>
          <w:rFonts w:cstheme="majorHAnsi"/>
          <w:sz w:val="24"/>
          <w:szCs w:val="24"/>
        </w:rPr>
        <w:t>She also noted that the Hiring Policy was sent to Robinson &amp; Cole</w:t>
      </w:r>
      <w:r w:rsidR="00100D45" w:rsidRPr="00100D45">
        <w:rPr>
          <w:rFonts w:cstheme="majorHAnsi"/>
          <w:sz w:val="24"/>
          <w:szCs w:val="24"/>
        </w:rPr>
        <w:t xml:space="preserve"> </w:t>
      </w:r>
      <w:r>
        <w:rPr>
          <w:rFonts w:cstheme="majorHAnsi"/>
          <w:sz w:val="24"/>
          <w:szCs w:val="24"/>
        </w:rPr>
        <w:t>for their review.</w:t>
      </w:r>
      <w:r w:rsidR="008167A4">
        <w:rPr>
          <w:rFonts w:cstheme="majorHAnsi"/>
          <w:sz w:val="24"/>
          <w:szCs w:val="24"/>
        </w:rPr>
        <w:t xml:space="preserve">  In addition, she briefly discussed the funds needed in the legal line item of the current budget.</w:t>
      </w:r>
    </w:p>
    <w:p w14:paraId="27FE6F22" w14:textId="77777777" w:rsidR="00696100" w:rsidRDefault="00696100" w:rsidP="00100D45">
      <w:pPr>
        <w:rPr>
          <w:rFonts w:cstheme="majorHAnsi"/>
          <w:sz w:val="24"/>
          <w:szCs w:val="24"/>
        </w:rPr>
      </w:pPr>
    </w:p>
    <w:p w14:paraId="0CC5FB06" w14:textId="6F89BAF3" w:rsidR="00696100" w:rsidRPr="008167A4" w:rsidRDefault="00696100" w:rsidP="008167A4">
      <w:pPr>
        <w:pStyle w:val="ListParagraph"/>
        <w:numPr>
          <w:ilvl w:val="0"/>
          <w:numId w:val="14"/>
        </w:numPr>
        <w:rPr>
          <w:rFonts w:cstheme="majorHAnsi"/>
          <w:b/>
          <w:bCs/>
          <w:sz w:val="24"/>
          <w:szCs w:val="24"/>
        </w:rPr>
      </w:pPr>
      <w:r w:rsidRPr="008167A4">
        <w:rPr>
          <w:rFonts w:cstheme="majorHAnsi"/>
          <w:b/>
          <w:bCs/>
          <w:sz w:val="24"/>
          <w:szCs w:val="24"/>
        </w:rPr>
        <w:t>.</w:t>
      </w:r>
      <w:r w:rsidRPr="008167A4">
        <w:rPr>
          <w:rFonts w:cstheme="majorHAnsi"/>
          <w:b/>
          <w:bCs/>
          <w:sz w:val="24"/>
          <w:szCs w:val="24"/>
        </w:rPr>
        <w:tab/>
        <w:t>Consideration and approval of a resolution authorizing the transfer of $75,000.00 from the Operating Reserves to the Legal line item in the 2017 - 2018 Connecticut Port Authority Budget.</w:t>
      </w:r>
    </w:p>
    <w:p w14:paraId="223BBACC" w14:textId="77777777" w:rsidR="00696100" w:rsidRPr="00696100" w:rsidRDefault="00696100" w:rsidP="00696100">
      <w:pPr>
        <w:rPr>
          <w:rFonts w:cstheme="majorHAnsi"/>
          <w:b/>
          <w:bCs/>
          <w:sz w:val="24"/>
          <w:szCs w:val="24"/>
        </w:rPr>
      </w:pPr>
    </w:p>
    <w:p w14:paraId="6879DEA0" w14:textId="77777777" w:rsidR="00696100" w:rsidRPr="00696100" w:rsidRDefault="00696100" w:rsidP="00696100">
      <w:pPr>
        <w:rPr>
          <w:rFonts w:cstheme="majorHAnsi"/>
          <w:b/>
          <w:bCs/>
          <w:sz w:val="24"/>
          <w:szCs w:val="24"/>
        </w:rPr>
      </w:pPr>
    </w:p>
    <w:p w14:paraId="265E9B02" w14:textId="77777777" w:rsidR="00696100" w:rsidRPr="00696100" w:rsidRDefault="00696100" w:rsidP="00696100">
      <w:pPr>
        <w:rPr>
          <w:rFonts w:cstheme="majorHAnsi"/>
          <w:bCs/>
          <w:sz w:val="24"/>
          <w:szCs w:val="24"/>
        </w:rPr>
      </w:pPr>
      <w:r w:rsidRPr="00696100">
        <w:rPr>
          <w:rFonts w:cstheme="majorHAnsi"/>
          <w:b/>
          <w:bCs/>
          <w:sz w:val="24"/>
          <w:szCs w:val="24"/>
        </w:rPr>
        <w:t>RESOLVED</w:t>
      </w:r>
      <w:r w:rsidRPr="00696100">
        <w:rPr>
          <w:rFonts w:cstheme="majorHAnsi"/>
          <w:bCs/>
          <w:sz w:val="24"/>
          <w:szCs w:val="24"/>
        </w:rPr>
        <w:t>:</w:t>
      </w:r>
      <w:r w:rsidRPr="00696100">
        <w:rPr>
          <w:rFonts w:cstheme="majorHAnsi"/>
          <w:bCs/>
          <w:sz w:val="24"/>
          <w:szCs w:val="24"/>
        </w:rPr>
        <w:tab/>
        <w:t>That the Board of Directors, upon consideration of, and recommendation by, the Finance Committee, authorizes the transfer of $75,000.00 from the Operating Reserves to the Legal line item in the 2017 - 2018 Connecticut Port Authority Budget.</w:t>
      </w:r>
    </w:p>
    <w:p w14:paraId="166D715F" w14:textId="77777777" w:rsidR="00696100" w:rsidRPr="00696100" w:rsidRDefault="00696100" w:rsidP="00696100">
      <w:pPr>
        <w:rPr>
          <w:rFonts w:cstheme="majorHAnsi"/>
          <w:b/>
          <w:bCs/>
          <w:sz w:val="24"/>
          <w:szCs w:val="24"/>
        </w:rPr>
      </w:pPr>
    </w:p>
    <w:p w14:paraId="7FA31496" w14:textId="77777777" w:rsidR="00696100" w:rsidRPr="00696100" w:rsidRDefault="00696100" w:rsidP="00696100">
      <w:pPr>
        <w:rPr>
          <w:rFonts w:cstheme="majorHAnsi"/>
          <w:b/>
          <w:bCs/>
          <w:sz w:val="24"/>
          <w:szCs w:val="24"/>
        </w:rPr>
      </w:pPr>
    </w:p>
    <w:p w14:paraId="2E59BED9" w14:textId="77777777" w:rsidR="00696100" w:rsidRPr="00696100" w:rsidRDefault="00696100" w:rsidP="00696100">
      <w:pPr>
        <w:rPr>
          <w:rFonts w:cstheme="majorHAnsi"/>
          <w:bCs/>
          <w:sz w:val="24"/>
          <w:szCs w:val="24"/>
        </w:rPr>
        <w:sectPr w:rsidR="00696100" w:rsidRPr="00696100" w:rsidSect="00EC7E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696100">
        <w:rPr>
          <w:rFonts w:cstheme="majorHAnsi"/>
          <w:bCs/>
          <w:sz w:val="24"/>
          <w:szCs w:val="24"/>
        </w:rPr>
        <w:t xml:space="preserve">A motion by Mr. Johnson, seconded by Commissioner Smith, to approve the </w:t>
      </w:r>
      <w:proofErr w:type="gramStart"/>
      <w:r w:rsidRPr="00696100">
        <w:rPr>
          <w:rFonts w:cstheme="majorHAnsi"/>
          <w:bCs/>
          <w:sz w:val="24"/>
          <w:szCs w:val="24"/>
        </w:rPr>
        <w:t>authorization  of</w:t>
      </w:r>
      <w:proofErr w:type="gramEnd"/>
      <w:r w:rsidRPr="00696100">
        <w:rPr>
          <w:rFonts w:cstheme="majorHAnsi"/>
          <w:bCs/>
          <w:sz w:val="24"/>
          <w:szCs w:val="24"/>
        </w:rPr>
        <w:t xml:space="preserve"> the transfer of $75,000 from the Operating Reserves to the Legal line item in the 2017-2018 CPA Budget was so voted unanimously.</w:t>
      </w:r>
    </w:p>
    <w:p w14:paraId="66FA3E98" w14:textId="77777777" w:rsidR="00696100" w:rsidRPr="00100D45" w:rsidRDefault="00696100" w:rsidP="00100D45">
      <w:pPr>
        <w:rPr>
          <w:rFonts w:cstheme="majorHAnsi"/>
          <w:sz w:val="24"/>
          <w:szCs w:val="24"/>
        </w:rPr>
      </w:pPr>
    </w:p>
    <w:p w14:paraId="13A5E774" w14:textId="78240442" w:rsidR="00DF0A27" w:rsidRPr="008167A4" w:rsidRDefault="008167A4" w:rsidP="008167A4">
      <w:pPr>
        <w:pStyle w:val="ListParagraph"/>
        <w:numPr>
          <w:ilvl w:val="0"/>
          <w:numId w:val="14"/>
        </w:numPr>
        <w:rPr>
          <w:rFonts w:cstheme="majorHAnsi"/>
          <w:sz w:val="24"/>
          <w:szCs w:val="24"/>
        </w:rPr>
      </w:pPr>
      <w:r>
        <w:rPr>
          <w:rFonts w:cstheme="majorHAnsi"/>
          <w:b/>
          <w:sz w:val="24"/>
          <w:szCs w:val="24"/>
        </w:rPr>
        <w:t>Communications and Marketing Committee Report</w:t>
      </w:r>
    </w:p>
    <w:p w14:paraId="18C44F1E" w14:textId="680019C6" w:rsidR="008167A4" w:rsidRDefault="008167A4" w:rsidP="008167A4">
      <w:pPr>
        <w:pStyle w:val="ListParagraph"/>
        <w:rPr>
          <w:rFonts w:cstheme="majorHAnsi"/>
          <w:sz w:val="24"/>
          <w:szCs w:val="24"/>
        </w:rPr>
      </w:pPr>
      <w:r>
        <w:rPr>
          <w:rFonts w:cstheme="majorHAnsi"/>
          <w:sz w:val="24"/>
          <w:szCs w:val="24"/>
        </w:rPr>
        <w:t xml:space="preserve">Chairman DiNardo gave her report and asked Mr. Johnson to speak to “branding” of the Connecticut Port Authority. </w:t>
      </w:r>
    </w:p>
    <w:p w14:paraId="0A152383" w14:textId="77777777" w:rsidR="008167A4" w:rsidRDefault="008167A4" w:rsidP="008167A4">
      <w:pPr>
        <w:pStyle w:val="ListParagraph"/>
        <w:rPr>
          <w:rFonts w:cstheme="majorHAnsi"/>
          <w:sz w:val="24"/>
          <w:szCs w:val="24"/>
        </w:rPr>
      </w:pPr>
    </w:p>
    <w:p w14:paraId="66E9C22E" w14:textId="69283277" w:rsidR="008167A4" w:rsidRDefault="008167A4" w:rsidP="008167A4">
      <w:pPr>
        <w:pStyle w:val="ListParagraph"/>
        <w:rPr>
          <w:rFonts w:cstheme="majorHAnsi"/>
          <w:sz w:val="24"/>
          <w:szCs w:val="24"/>
        </w:rPr>
      </w:pPr>
      <w:r>
        <w:rPr>
          <w:rFonts w:cstheme="majorHAnsi"/>
          <w:sz w:val="24"/>
          <w:szCs w:val="24"/>
        </w:rPr>
        <w:t xml:space="preserve">It had been suggested in a memo by </w:t>
      </w:r>
      <w:proofErr w:type="spellStart"/>
      <w:r>
        <w:rPr>
          <w:rFonts w:cstheme="majorHAnsi"/>
          <w:sz w:val="24"/>
          <w:szCs w:val="24"/>
        </w:rPr>
        <w:t>Dealy</w:t>
      </w:r>
      <w:proofErr w:type="spellEnd"/>
      <w:r>
        <w:rPr>
          <w:rFonts w:cstheme="majorHAnsi"/>
          <w:sz w:val="24"/>
          <w:szCs w:val="24"/>
        </w:rPr>
        <w:t xml:space="preserve"> Mahler Strategies that CTPA might be good</w:t>
      </w:r>
      <w:r w:rsidR="007053A1" w:rsidRPr="007053A1">
        <w:rPr>
          <w:rFonts w:asciiTheme="minorHAnsi" w:eastAsiaTheme="minorHAnsi" w:hAnsiTheme="minorHAnsi"/>
          <w:sz w:val="24"/>
          <w:szCs w:val="24"/>
        </w:rPr>
        <w:t xml:space="preserve"> </w:t>
      </w:r>
      <w:r w:rsidR="007053A1">
        <w:rPr>
          <w:rFonts w:asciiTheme="minorHAnsi" w:eastAsiaTheme="minorHAnsi" w:hAnsiTheme="minorHAnsi"/>
          <w:sz w:val="24"/>
          <w:szCs w:val="24"/>
        </w:rPr>
        <w:t xml:space="preserve">to </w:t>
      </w:r>
      <w:r w:rsidR="007053A1" w:rsidRPr="007053A1">
        <w:rPr>
          <w:rFonts w:cstheme="majorHAnsi"/>
          <w:sz w:val="24"/>
          <w:szCs w:val="24"/>
        </w:rPr>
        <w:t>promote a recognizable brand identity for itself across multiple audiences that are unfamiliar with the organization</w:t>
      </w:r>
      <w:r w:rsidR="007053A1">
        <w:rPr>
          <w:rFonts w:cstheme="majorHAnsi"/>
          <w:sz w:val="24"/>
          <w:szCs w:val="24"/>
        </w:rPr>
        <w:t xml:space="preserve">.  After a brief discussion of this committee, Mr. Johnson noted that CPA has been branded as such for many years.  It was his recommendation to the board that our branding be left as CPA.  </w:t>
      </w:r>
    </w:p>
    <w:p w14:paraId="179FD12C" w14:textId="77777777" w:rsidR="007053A1" w:rsidRDefault="007053A1" w:rsidP="008167A4">
      <w:pPr>
        <w:pStyle w:val="ListParagraph"/>
        <w:rPr>
          <w:rFonts w:cstheme="majorHAnsi"/>
          <w:sz w:val="24"/>
          <w:szCs w:val="24"/>
        </w:rPr>
      </w:pPr>
    </w:p>
    <w:p w14:paraId="4624E2E3" w14:textId="748D346B" w:rsidR="007053A1" w:rsidRDefault="007053A1" w:rsidP="008167A4">
      <w:pPr>
        <w:pStyle w:val="ListParagraph"/>
        <w:rPr>
          <w:rFonts w:cstheme="majorHAnsi"/>
          <w:sz w:val="24"/>
          <w:szCs w:val="24"/>
        </w:rPr>
      </w:pPr>
      <w:r>
        <w:rPr>
          <w:rFonts w:cstheme="majorHAnsi"/>
          <w:sz w:val="24"/>
          <w:szCs w:val="24"/>
        </w:rPr>
        <w:t xml:space="preserve">Chairman Bates </w:t>
      </w:r>
      <w:r w:rsidR="001C67AC">
        <w:rPr>
          <w:rFonts w:cstheme="majorHAnsi"/>
          <w:sz w:val="24"/>
          <w:szCs w:val="24"/>
        </w:rPr>
        <w:t>thanked Ms. DiNardo and her committee.</w:t>
      </w:r>
    </w:p>
    <w:p w14:paraId="6820E62E" w14:textId="77777777" w:rsidR="001C67AC" w:rsidRDefault="001C67AC" w:rsidP="001C67AC">
      <w:pPr>
        <w:rPr>
          <w:rFonts w:cstheme="majorHAnsi"/>
          <w:sz w:val="24"/>
          <w:szCs w:val="24"/>
        </w:rPr>
      </w:pPr>
    </w:p>
    <w:p w14:paraId="46944ABE" w14:textId="77777777" w:rsidR="001C67AC" w:rsidRPr="001C67AC" w:rsidRDefault="001C67AC" w:rsidP="001C67AC">
      <w:pPr>
        <w:pStyle w:val="ListParagraph"/>
        <w:numPr>
          <w:ilvl w:val="0"/>
          <w:numId w:val="14"/>
        </w:numPr>
        <w:rPr>
          <w:rFonts w:cstheme="majorHAnsi"/>
          <w:b/>
          <w:sz w:val="24"/>
          <w:szCs w:val="24"/>
        </w:rPr>
      </w:pPr>
      <w:r w:rsidRPr="001C67AC">
        <w:rPr>
          <w:rFonts w:cstheme="majorHAnsi"/>
          <w:b/>
          <w:sz w:val="24"/>
          <w:szCs w:val="24"/>
        </w:rPr>
        <w:t>Consideration and approval of each of the Connecticut Port Authority Communications Plan and Messaging Framework</w:t>
      </w:r>
    </w:p>
    <w:p w14:paraId="7379D3DF" w14:textId="635666EF" w:rsidR="001C67AC" w:rsidRDefault="001C67AC" w:rsidP="001C67AC">
      <w:pPr>
        <w:rPr>
          <w:rFonts w:cstheme="majorHAnsi"/>
          <w:sz w:val="24"/>
          <w:szCs w:val="24"/>
        </w:rPr>
      </w:pPr>
    </w:p>
    <w:p w14:paraId="40CFBF3E" w14:textId="77777777" w:rsidR="001C67AC" w:rsidRPr="001C67AC" w:rsidRDefault="001C67AC" w:rsidP="001C67AC">
      <w:pPr>
        <w:rPr>
          <w:rFonts w:cstheme="majorHAnsi"/>
          <w:bCs/>
          <w:sz w:val="24"/>
          <w:szCs w:val="24"/>
        </w:rPr>
      </w:pPr>
      <w:r w:rsidRPr="001C67AC">
        <w:rPr>
          <w:rFonts w:cstheme="majorHAnsi"/>
          <w:b/>
          <w:bCs/>
          <w:sz w:val="24"/>
          <w:szCs w:val="24"/>
        </w:rPr>
        <w:t>RESOLVED:</w:t>
      </w:r>
      <w:r w:rsidRPr="001C67AC">
        <w:rPr>
          <w:rFonts w:cstheme="majorHAnsi"/>
          <w:b/>
          <w:bCs/>
          <w:sz w:val="24"/>
          <w:szCs w:val="24"/>
        </w:rPr>
        <w:tab/>
      </w:r>
      <w:r w:rsidRPr="001C67AC">
        <w:rPr>
          <w:rFonts w:cstheme="majorHAnsi"/>
          <w:bCs/>
          <w:sz w:val="24"/>
          <w:szCs w:val="24"/>
        </w:rPr>
        <w:t>That each of the 2018 Connecticut Port Authority</w:t>
      </w:r>
      <w:r w:rsidRPr="001C67AC">
        <w:rPr>
          <w:rFonts w:cstheme="majorHAnsi"/>
          <w:b/>
          <w:bCs/>
          <w:sz w:val="24"/>
          <w:szCs w:val="24"/>
        </w:rPr>
        <w:t xml:space="preserve"> </w:t>
      </w:r>
      <w:r w:rsidRPr="001C67AC">
        <w:rPr>
          <w:rFonts w:cstheme="majorHAnsi"/>
          <w:bCs/>
          <w:sz w:val="24"/>
          <w:szCs w:val="24"/>
        </w:rPr>
        <w:t xml:space="preserve">Communications Plan and Messaging Framework, presented by </w:t>
      </w:r>
      <w:proofErr w:type="spellStart"/>
      <w:r w:rsidRPr="001C67AC">
        <w:rPr>
          <w:rFonts w:cstheme="majorHAnsi"/>
          <w:bCs/>
          <w:sz w:val="24"/>
          <w:szCs w:val="24"/>
        </w:rPr>
        <w:t>Dealy</w:t>
      </w:r>
      <w:proofErr w:type="spellEnd"/>
      <w:r w:rsidRPr="001C67AC">
        <w:rPr>
          <w:rFonts w:cstheme="majorHAnsi"/>
          <w:bCs/>
          <w:sz w:val="24"/>
          <w:szCs w:val="24"/>
        </w:rPr>
        <w:t xml:space="preserve"> Mahler Strategies, LLC, in the forms attached hereto as the </w:t>
      </w:r>
      <w:r w:rsidRPr="001C67AC">
        <w:rPr>
          <w:rFonts w:cstheme="majorHAnsi"/>
          <w:bCs/>
          <w:sz w:val="24"/>
          <w:szCs w:val="24"/>
          <w:u w:val="single"/>
        </w:rPr>
        <w:t>Exhibit</w:t>
      </w:r>
      <w:r w:rsidRPr="001C67AC">
        <w:rPr>
          <w:rFonts w:cstheme="majorHAnsi"/>
          <w:bCs/>
          <w:sz w:val="24"/>
          <w:szCs w:val="24"/>
        </w:rPr>
        <w:t xml:space="preserve"> to Agenda Item #14, with any such revisions that the Executive Director and Communications &amp; Marketing Committee deem to be in the best interests of the Authority, is hereby adopted and approved by the Authority.</w:t>
      </w:r>
    </w:p>
    <w:p w14:paraId="649A3BA3" w14:textId="77777777" w:rsidR="001C67AC" w:rsidRDefault="001C67AC" w:rsidP="001C67AC">
      <w:pPr>
        <w:rPr>
          <w:rFonts w:cstheme="majorHAnsi"/>
          <w:sz w:val="24"/>
          <w:szCs w:val="24"/>
        </w:rPr>
      </w:pPr>
    </w:p>
    <w:p w14:paraId="7DEBBFFB" w14:textId="1F80D57A" w:rsidR="001C67AC" w:rsidRDefault="001C67AC" w:rsidP="001C67AC">
      <w:pPr>
        <w:rPr>
          <w:rFonts w:cstheme="majorHAnsi"/>
          <w:sz w:val="24"/>
          <w:szCs w:val="24"/>
        </w:rPr>
      </w:pPr>
      <w:r>
        <w:rPr>
          <w:rFonts w:cstheme="majorHAnsi"/>
          <w:sz w:val="24"/>
          <w:szCs w:val="24"/>
        </w:rPr>
        <w:t>A motion by Ms. Reemsnyder, seconded by Ms. DiNardo was so voted unanimously.</w:t>
      </w:r>
    </w:p>
    <w:p w14:paraId="002B7DAC" w14:textId="77777777" w:rsidR="001C67AC" w:rsidRDefault="001C67AC" w:rsidP="001C67AC">
      <w:pPr>
        <w:rPr>
          <w:rFonts w:cstheme="majorHAnsi"/>
          <w:sz w:val="24"/>
          <w:szCs w:val="24"/>
        </w:rPr>
      </w:pPr>
    </w:p>
    <w:p w14:paraId="4F17101F" w14:textId="1CFED3A9" w:rsidR="001C67AC" w:rsidRPr="001C67AC" w:rsidRDefault="001C67AC" w:rsidP="001C67AC">
      <w:pPr>
        <w:ind w:firstLine="720"/>
        <w:rPr>
          <w:rFonts w:cstheme="majorHAnsi"/>
          <w:b/>
          <w:bCs/>
          <w:sz w:val="24"/>
          <w:szCs w:val="24"/>
        </w:rPr>
      </w:pPr>
      <w:r>
        <w:rPr>
          <w:rFonts w:cstheme="majorHAnsi"/>
          <w:sz w:val="24"/>
          <w:szCs w:val="24"/>
        </w:rPr>
        <w:t>15.</w:t>
      </w:r>
      <w:r w:rsidRPr="001C67AC">
        <w:rPr>
          <w:rFonts w:ascii="Times New Roman" w:eastAsiaTheme="minorHAnsi" w:hAnsi="Times New Roman" w:cs="Times New Roman"/>
          <w:b/>
          <w:bCs/>
          <w:color w:val="000000"/>
        </w:rPr>
        <w:t xml:space="preserve"> </w:t>
      </w:r>
      <w:r w:rsidRPr="001C67AC">
        <w:rPr>
          <w:rFonts w:cstheme="majorHAnsi"/>
          <w:b/>
          <w:bCs/>
          <w:sz w:val="24"/>
          <w:szCs w:val="24"/>
        </w:rPr>
        <w:t>Consideration and approval of a resolution authorizing the Executive Director to publish notice of, issue, and seek bid solicitations for demolition services with respect to the Central Wharf Demolition Project at the State Pier.</w:t>
      </w:r>
    </w:p>
    <w:p w14:paraId="42D252B3" w14:textId="77777777" w:rsidR="001C67AC" w:rsidRPr="001C67AC" w:rsidRDefault="001C67AC" w:rsidP="001C67AC">
      <w:pPr>
        <w:ind w:firstLine="720"/>
        <w:rPr>
          <w:rFonts w:cstheme="majorHAnsi"/>
          <w:b/>
          <w:bCs/>
          <w:sz w:val="24"/>
          <w:szCs w:val="24"/>
        </w:rPr>
      </w:pPr>
    </w:p>
    <w:p w14:paraId="19BB63EA" w14:textId="77777777" w:rsidR="001C67AC" w:rsidRPr="001C67AC" w:rsidRDefault="001C67AC" w:rsidP="001C67AC">
      <w:pPr>
        <w:ind w:firstLine="720"/>
        <w:rPr>
          <w:rFonts w:cstheme="majorHAnsi"/>
          <w:b/>
          <w:bCs/>
          <w:sz w:val="24"/>
          <w:szCs w:val="24"/>
        </w:rPr>
      </w:pPr>
    </w:p>
    <w:p w14:paraId="4B360037" w14:textId="71B31040" w:rsidR="001C67AC" w:rsidRDefault="001C67AC" w:rsidP="001C67AC">
      <w:pPr>
        <w:ind w:firstLine="720"/>
        <w:rPr>
          <w:rFonts w:cstheme="majorHAnsi"/>
          <w:bCs/>
          <w:sz w:val="24"/>
          <w:szCs w:val="24"/>
        </w:rPr>
      </w:pPr>
      <w:r w:rsidRPr="001C67AC">
        <w:rPr>
          <w:rFonts w:cstheme="majorHAnsi"/>
          <w:b/>
          <w:bCs/>
          <w:sz w:val="24"/>
          <w:szCs w:val="24"/>
        </w:rPr>
        <w:t>RESOLVED:</w:t>
      </w:r>
      <w:r w:rsidRPr="001C67AC">
        <w:rPr>
          <w:rFonts w:cstheme="majorHAnsi"/>
          <w:b/>
          <w:bCs/>
          <w:sz w:val="24"/>
          <w:szCs w:val="24"/>
        </w:rPr>
        <w:tab/>
      </w:r>
      <w:r w:rsidRPr="001C67AC">
        <w:rPr>
          <w:rFonts w:cstheme="majorHAnsi"/>
          <w:bCs/>
          <w:sz w:val="24"/>
          <w:szCs w:val="24"/>
        </w:rPr>
        <w:t>That the Executive Director, Evan H. Matthews, is authorized to, for and on behalf of the Connecticut Port Authority, to publish notice of, issue, and seek bid solicitations for demolition services with respect to the Central Wharf Demolition Project at the State Pier</w:t>
      </w:r>
      <w:r w:rsidRPr="001C67AC">
        <w:rPr>
          <w:rFonts w:cstheme="majorHAnsi"/>
          <w:sz w:val="24"/>
          <w:szCs w:val="24"/>
        </w:rPr>
        <w:t xml:space="preserve"> </w:t>
      </w:r>
      <w:r w:rsidRPr="001C67AC">
        <w:rPr>
          <w:rFonts w:cstheme="majorHAnsi"/>
          <w:bCs/>
          <w:sz w:val="24"/>
          <w:szCs w:val="24"/>
        </w:rPr>
        <w:t>and to and take any and all reasonable and necessary actions in furtherance thereof.</w:t>
      </w:r>
    </w:p>
    <w:p w14:paraId="31EE83E0" w14:textId="77777777" w:rsidR="001C67AC" w:rsidRDefault="001C67AC" w:rsidP="001C67AC">
      <w:pPr>
        <w:rPr>
          <w:rFonts w:cstheme="majorHAnsi"/>
          <w:bCs/>
          <w:sz w:val="24"/>
          <w:szCs w:val="24"/>
        </w:rPr>
      </w:pPr>
    </w:p>
    <w:p w14:paraId="2645FE2B" w14:textId="4EAB4725" w:rsidR="001C67AC" w:rsidRDefault="001C67AC" w:rsidP="001C67AC">
      <w:pPr>
        <w:rPr>
          <w:rFonts w:cstheme="majorHAnsi"/>
          <w:bCs/>
          <w:sz w:val="24"/>
          <w:szCs w:val="24"/>
        </w:rPr>
      </w:pPr>
      <w:r>
        <w:rPr>
          <w:rFonts w:cstheme="majorHAnsi"/>
          <w:bCs/>
          <w:sz w:val="24"/>
          <w:szCs w:val="24"/>
        </w:rPr>
        <w:t>The board not being ready to vote, decided to table this agenda item.</w:t>
      </w:r>
    </w:p>
    <w:p w14:paraId="1BD544F7" w14:textId="77777777" w:rsidR="001C67AC" w:rsidRDefault="001C67AC" w:rsidP="001C67AC">
      <w:pPr>
        <w:rPr>
          <w:rFonts w:cstheme="majorHAnsi"/>
          <w:bCs/>
          <w:sz w:val="24"/>
          <w:szCs w:val="24"/>
        </w:rPr>
      </w:pPr>
    </w:p>
    <w:p w14:paraId="36E37E8C" w14:textId="77777777" w:rsidR="001C67AC" w:rsidRPr="001C67AC" w:rsidRDefault="001C67AC" w:rsidP="001C67AC">
      <w:pPr>
        <w:ind w:firstLine="720"/>
        <w:rPr>
          <w:rFonts w:cstheme="majorHAnsi"/>
          <w:b/>
          <w:bCs/>
          <w:sz w:val="24"/>
          <w:szCs w:val="24"/>
        </w:rPr>
      </w:pPr>
      <w:r w:rsidRPr="001C67AC">
        <w:rPr>
          <w:rFonts w:cstheme="majorHAnsi"/>
          <w:b/>
          <w:bCs/>
          <w:sz w:val="24"/>
          <w:szCs w:val="24"/>
        </w:rPr>
        <w:t>16.</w:t>
      </w:r>
      <w:r w:rsidRPr="001C67AC">
        <w:rPr>
          <w:rFonts w:cstheme="majorHAnsi"/>
          <w:b/>
          <w:bCs/>
          <w:sz w:val="24"/>
          <w:szCs w:val="24"/>
        </w:rPr>
        <w:tab/>
        <w:t>Consideration and approval of a resolution authorizing the Executive Director to enter into a consulting agreement with respect to strategic advisory services for the State Pier.</w:t>
      </w:r>
    </w:p>
    <w:p w14:paraId="507A8A83" w14:textId="77777777" w:rsidR="001C67AC" w:rsidRPr="001C67AC" w:rsidRDefault="001C67AC" w:rsidP="001C67AC">
      <w:pPr>
        <w:rPr>
          <w:rFonts w:cstheme="majorHAnsi"/>
          <w:bCs/>
          <w:sz w:val="24"/>
          <w:szCs w:val="24"/>
        </w:rPr>
      </w:pPr>
    </w:p>
    <w:p w14:paraId="0820B2A3" w14:textId="66F9ABD6" w:rsidR="001C67AC" w:rsidRPr="001C67AC" w:rsidRDefault="001C67AC" w:rsidP="001C67AC">
      <w:pPr>
        <w:rPr>
          <w:rFonts w:cstheme="majorHAnsi"/>
          <w:bCs/>
          <w:sz w:val="24"/>
          <w:szCs w:val="24"/>
        </w:rPr>
      </w:pPr>
      <w:r w:rsidRPr="001C67AC">
        <w:rPr>
          <w:rFonts w:cstheme="majorHAnsi"/>
          <w:b/>
          <w:bCs/>
          <w:sz w:val="24"/>
          <w:szCs w:val="24"/>
        </w:rPr>
        <w:t>RESOLVED:</w:t>
      </w:r>
      <w:r w:rsidRPr="001C67AC">
        <w:rPr>
          <w:rFonts w:cstheme="majorHAnsi"/>
          <w:b/>
          <w:bCs/>
          <w:sz w:val="24"/>
          <w:szCs w:val="24"/>
        </w:rPr>
        <w:tab/>
      </w:r>
      <w:r w:rsidRPr="001C67AC">
        <w:rPr>
          <w:rFonts w:cstheme="majorHAnsi"/>
          <w:bCs/>
          <w:sz w:val="24"/>
          <w:szCs w:val="24"/>
        </w:rPr>
        <w:t>That the Executive Director, Evan H. Matthews, be and hereby is authorized, empowered and directed, for and on behalf of the Connecticut Port Authority, to enter into a consulting agreement with</w:t>
      </w:r>
      <w:r>
        <w:rPr>
          <w:rFonts w:cstheme="majorHAnsi"/>
          <w:bCs/>
          <w:sz w:val="24"/>
          <w:szCs w:val="24"/>
        </w:rPr>
        <w:t xml:space="preserve"> </w:t>
      </w:r>
      <w:r w:rsidR="000B3466">
        <w:rPr>
          <w:rFonts w:cstheme="majorHAnsi"/>
          <w:bCs/>
          <w:sz w:val="24"/>
          <w:szCs w:val="24"/>
        </w:rPr>
        <w:t>one of the responders</w:t>
      </w:r>
      <w:r w:rsidRPr="001C67AC">
        <w:rPr>
          <w:rFonts w:cstheme="majorHAnsi"/>
          <w:bCs/>
          <w:sz w:val="24"/>
          <w:szCs w:val="24"/>
        </w:rPr>
        <w:t xml:space="preserve"> for professional consulting services on such terms and provisions that the Executive Director deems to be in the best interests of the </w:t>
      </w:r>
      <w:r w:rsidRPr="001C67AC">
        <w:rPr>
          <w:rFonts w:cstheme="majorHAnsi"/>
          <w:bCs/>
          <w:sz w:val="24"/>
          <w:szCs w:val="24"/>
        </w:rPr>
        <w:lastRenderedPageBreak/>
        <w:t>Authority, and to negotiate, execute and deliver such consulting agreement and any and all other reasonable and necessary documents in furtherance thereof.</w:t>
      </w:r>
    </w:p>
    <w:p w14:paraId="5FC36822" w14:textId="77777777" w:rsidR="001C67AC" w:rsidRDefault="001C67AC" w:rsidP="001C67AC">
      <w:pPr>
        <w:rPr>
          <w:rFonts w:cstheme="majorHAnsi"/>
          <w:bCs/>
          <w:sz w:val="24"/>
          <w:szCs w:val="24"/>
        </w:rPr>
      </w:pPr>
    </w:p>
    <w:p w14:paraId="13421500" w14:textId="64E55BAA" w:rsidR="000B3466" w:rsidRPr="001C67AC" w:rsidRDefault="000B3466" w:rsidP="001C67AC">
      <w:pPr>
        <w:rPr>
          <w:rFonts w:cstheme="majorHAnsi"/>
          <w:bCs/>
          <w:sz w:val="24"/>
          <w:szCs w:val="24"/>
        </w:rPr>
      </w:pPr>
      <w:r>
        <w:rPr>
          <w:rFonts w:cstheme="majorHAnsi"/>
          <w:bCs/>
          <w:sz w:val="24"/>
          <w:szCs w:val="24"/>
        </w:rPr>
        <w:t>A motion by Ms. Reemsnyder, seconded by Mr. Johnson was so voted unanimously.</w:t>
      </w:r>
    </w:p>
    <w:p w14:paraId="7AD220D6" w14:textId="77777777" w:rsidR="001C67AC" w:rsidRDefault="001C67AC" w:rsidP="001C67AC">
      <w:pPr>
        <w:ind w:firstLine="720"/>
        <w:rPr>
          <w:rFonts w:cstheme="majorHAnsi"/>
          <w:bCs/>
          <w:sz w:val="24"/>
          <w:szCs w:val="24"/>
        </w:rPr>
      </w:pPr>
    </w:p>
    <w:p w14:paraId="3F09C663" w14:textId="4DFA64B2" w:rsidR="0007195F" w:rsidRPr="00683AD5" w:rsidRDefault="000B3466" w:rsidP="005C78D7">
      <w:pPr>
        <w:pStyle w:val="Default"/>
        <w:spacing w:after="181" w:line="276" w:lineRule="auto"/>
        <w:jc w:val="both"/>
        <w:rPr>
          <w:rFonts w:asciiTheme="majorHAnsi" w:hAnsiTheme="majorHAnsi" w:cstheme="majorHAnsi"/>
          <w:b/>
        </w:rPr>
      </w:pPr>
      <w:r>
        <w:rPr>
          <w:rFonts w:asciiTheme="majorHAnsi" w:hAnsiTheme="majorHAnsi" w:cstheme="majorHAnsi"/>
          <w:b/>
        </w:rPr>
        <w:t>17.</w:t>
      </w:r>
      <w:r>
        <w:rPr>
          <w:rFonts w:asciiTheme="majorHAnsi" w:hAnsiTheme="majorHAnsi" w:cstheme="majorHAnsi"/>
          <w:b/>
        </w:rPr>
        <w:tab/>
      </w:r>
      <w:r w:rsidR="0007195F" w:rsidRPr="00683AD5">
        <w:rPr>
          <w:rFonts w:asciiTheme="majorHAnsi" w:hAnsiTheme="majorHAnsi" w:cstheme="majorHAnsi"/>
          <w:b/>
        </w:rPr>
        <w:t>Executive Session pursuant to Section 1-200(6)(D) of the General Statutes of Connecticut, for the purpose of discussing site selection, or the lease, sale or purchase of real property</w:t>
      </w:r>
    </w:p>
    <w:p w14:paraId="7FF2BF8E" w14:textId="77777777" w:rsidR="001F6024" w:rsidRDefault="001F6024" w:rsidP="001F6024">
      <w:pPr>
        <w:pStyle w:val="Default"/>
        <w:spacing w:after="181" w:line="276" w:lineRule="auto"/>
        <w:rPr>
          <w:rFonts w:asciiTheme="majorHAnsi" w:hAnsiTheme="majorHAnsi" w:cstheme="majorHAnsi"/>
        </w:rPr>
      </w:pPr>
      <w:r w:rsidRPr="00683AD5">
        <w:rPr>
          <w:rFonts w:asciiTheme="majorHAnsi" w:hAnsiTheme="majorHAnsi" w:cstheme="majorHAnsi"/>
          <w:b/>
        </w:rPr>
        <w:t xml:space="preserve">RESOLVED: </w:t>
      </w:r>
      <w:r w:rsidRPr="00683AD5">
        <w:rPr>
          <w:rFonts w:asciiTheme="majorHAnsi" w:hAnsiTheme="majorHAnsi" w:cstheme="majorHAnsi"/>
        </w:rPr>
        <w:t>That, pursuant to Section 1-200(6</w:t>
      </w:r>
      <w:proofErr w:type="gramStart"/>
      <w:r w:rsidRPr="00683AD5">
        <w:rPr>
          <w:rFonts w:asciiTheme="majorHAnsi" w:hAnsiTheme="majorHAnsi" w:cstheme="majorHAnsi"/>
        </w:rPr>
        <w:t>)(</w:t>
      </w:r>
      <w:proofErr w:type="gramEnd"/>
      <w:r w:rsidRPr="00683AD5">
        <w:rPr>
          <w:rFonts w:asciiTheme="majorHAnsi" w:hAnsiTheme="majorHAnsi" w:cstheme="majorHAnsi"/>
        </w:rPr>
        <w:t xml:space="preserve">D) of the General Statues of Connecticut, by the affirmative vote of two-thirds of the members of the Board present and voting, the Board hereby convenes into Executive Session for the purpose of discussing site selection or the lease, sale, or purchase of real property. </w:t>
      </w:r>
    </w:p>
    <w:p w14:paraId="47B6B4ED" w14:textId="071180F2" w:rsidR="00040401" w:rsidRPr="00683AD5" w:rsidRDefault="00040401" w:rsidP="001F6024">
      <w:pPr>
        <w:pStyle w:val="Default"/>
        <w:spacing w:after="181" w:line="276" w:lineRule="auto"/>
        <w:rPr>
          <w:rFonts w:asciiTheme="majorHAnsi" w:hAnsiTheme="majorHAnsi" w:cstheme="majorHAnsi"/>
        </w:rPr>
      </w:pPr>
      <w:r>
        <w:rPr>
          <w:rFonts w:asciiTheme="majorHAnsi" w:hAnsiTheme="majorHAnsi" w:cstheme="majorHAnsi"/>
        </w:rPr>
        <w:t>A motion to enter Executive Session</w:t>
      </w:r>
      <w:r w:rsidR="000B3466">
        <w:rPr>
          <w:rFonts w:asciiTheme="majorHAnsi" w:hAnsiTheme="majorHAnsi" w:cstheme="majorHAnsi"/>
        </w:rPr>
        <w:t xml:space="preserve"> at 12:50</w:t>
      </w:r>
      <w:r w:rsidR="005439AE">
        <w:rPr>
          <w:rFonts w:asciiTheme="majorHAnsi" w:hAnsiTheme="majorHAnsi" w:cstheme="majorHAnsi"/>
        </w:rPr>
        <w:t xml:space="preserve"> p.m.</w:t>
      </w:r>
      <w:r>
        <w:rPr>
          <w:rFonts w:asciiTheme="majorHAnsi" w:hAnsiTheme="majorHAnsi" w:cstheme="majorHAnsi"/>
        </w:rPr>
        <w:t xml:space="preserve"> was made by Mr. Johnson, seconded by Ms. Reemsnyder and was so VOTED unanimously.</w:t>
      </w:r>
    </w:p>
    <w:p w14:paraId="20DC2977" w14:textId="5524FD83" w:rsidR="001F6024" w:rsidRDefault="001F6024" w:rsidP="005C78D7">
      <w:pPr>
        <w:pStyle w:val="Default"/>
        <w:spacing w:after="181" w:line="276" w:lineRule="auto"/>
        <w:jc w:val="both"/>
        <w:rPr>
          <w:rFonts w:asciiTheme="majorHAnsi" w:hAnsiTheme="majorHAnsi" w:cstheme="majorHAnsi"/>
        </w:rPr>
      </w:pPr>
      <w:r w:rsidRPr="00683AD5">
        <w:rPr>
          <w:rFonts w:asciiTheme="majorHAnsi" w:hAnsiTheme="majorHAnsi" w:cstheme="majorHAnsi"/>
        </w:rPr>
        <w:t xml:space="preserve">A motion to come out of Executive Session at </w:t>
      </w:r>
      <w:r w:rsidR="000B3466">
        <w:rPr>
          <w:rFonts w:asciiTheme="majorHAnsi" w:hAnsiTheme="majorHAnsi" w:cstheme="majorHAnsi"/>
        </w:rPr>
        <w:t>1:21</w:t>
      </w:r>
      <w:r w:rsidRPr="00683AD5">
        <w:rPr>
          <w:rFonts w:asciiTheme="majorHAnsi" w:hAnsiTheme="majorHAnsi" w:cstheme="majorHAnsi"/>
        </w:rPr>
        <w:t xml:space="preserve"> p.m. was made by Mr. Johnson, seconded by </w:t>
      </w:r>
      <w:r w:rsidR="000B3466">
        <w:rPr>
          <w:rFonts w:asciiTheme="majorHAnsi" w:hAnsiTheme="majorHAnsi" w:cstheme="majorHAnsi"/>
        </w:rPr>
        <w:t>Mr. Westerson</w:t>
      </w:r>
      <w:r w:rsidRPr="00683AD5">
        <w:rPr>
          <w:rFonts w:asciiTheme="majorHAnsi" w:hAnsiTheme="majorHAnsi" w:cstheme="majorHAnsi"/>
        </w:rPr>
        <w:t xml:space="preserve"> and was so VOTED unanimously.</w:t>
      </w:r>
    </w:p>
    <w:p w14:paraId="750CABBD" w14:textId="0A6036EF" w:rsidR="0007195F" w:rsidRPr="00514646" w:rsidRDefault="0007195F" w:rsidP="00514646">
      <w:pPr>
        <w:pStyle w:val="Default"/>
        <w:spacing w:after="181" w:line="276" w:lineRule="auto"/>
        <w:jc w:val="both"/>
        <w:rPr>
          <w:rFonts w:asciiTheme="majorHAnsi" w:hAnsiTheme="majorHAnsi" w:cstheme="majorHAnsi"/>
        </w:rPr>
      </w:pPr>
      <w:r w:rsidRPr="00683AD5">
        <w:rPr>
          <w:rFonts w:asciiTheme="majorHAnsi" w:hAnsiTheme="majorHAnsi" w:cstheme="majorHAnsi"/>
          <w:b/>
        </w:rPr>
        <w:t>New Business</w:t>
      </w:r>
      <w:r w:rsidR="00514646">
        <w:rPr>
          <w:rFonts w:asciiTheme="majorHAnsi" w:hAnsiTheme="majorHAnsi" w:cstheme="majorHAnsi"/>
          <w:b/>
        </w:rPr>
        <w:t xml:space="preserve">   </w:t>
      </w:r>
      <w:r w:rsidR="00514646">
        <w:rPr>
          <w:rFonts w:asciiTheme="majorHAnsi" w:hAnsiTheme="majorHAnsi" w:cstheme="majorHAnsi"/>
        </w:rPr>
        <w:t>None</w:t>
      </w:r>
    </w:p>
    <w:p w14:paraId="02256175" w14:textId="2C1D00BA" w:rsidR="0007195F" w:rsidRPr="00B712DF" w:rsidRDefault="0007195F" w:rsidP="005B054C">
      <w:pPr>
        <w:pStyle w:val="Default"/>
        <w:spacing w:after="181" w:line="276" w:lineRule="auto"/>
        <w:jc w:val="both"/>
        <w:rPr>
          <w:rFonts w:asciiTheme="majorHAnsi" w:hAnsiTheme="majorHAnsi" w:cstheme="majorHAnsi"/>
          <w:b/>
        </w:rPr>
      </w:pPr>
      <w:r w:rsidRPr="00B712DF">
        <w:rPr>
          <w:rFonts w:asciiTheme="majorHAnsi" w:hAnsiTheme="majorHAnsi" w:cstheme="majorHAnsi"/>
          <w:b/>
        </w:rPr>
        <w:t xml:space="preserve">Call to the </w:t>
      </w:r>
      <w:r w:rsidR="00A32943">
        <w:rPr>
          <w:rFonts w:asciiTheme="majorHAnsi" w:hAnsiTheme="majorHAnsi" w:cstheme="majorHAnsi"/>
          <w:b/>
        </w:rPr>
        <w:t>P</w:t>
      </w:r>
      <w:r w:rsidRPr="00B712DF">
        <w:rPr>
          <w:rFonts w:asciiTheme="majorHAnsi" w:hAnsiTheme="majorHAnsi" w:cstheme="majorHAnsi"/>
          <w:b/>
        </w:rPr>
        <w:t>ublic</w:t>
      </w:r>
      <w:r w:rsidR="00B712DF">
        <w:rPr>
          <w:rFonts w:asciiTheme="majorHAnsi" w:hAnsiTheme="majorHAnsi" w:cstheme="majorHAnsi"/>
          <w:b/>
        </w:rPr>
        <w:t xml:space="preserve">  </w:t>
      </w:r>
      <w:r w:rsidR="00B712DF">
        <w:rPr>
          <w:rFonts w:asciiTheme="majorHAnsi" w:hAnsiTheme="majorHAnsi" w:cstheme="majorHAnsi"/>
        </w:rPr>
        <w:t>None</w:t>
      </w:r>
    </w:p>
    <w:p w14:paraId="6F187947" w14:textId="340E00FD" w:rsidR="0007195F" w:rsidRPr="00B712DF" w:rsidRDefault="0007195F" w:rsidP="005B054C">
      <w:pPr>
        <w:pStyle w:val="Default"/>
        <w:spacing w:after="181" w:line="276" w:lineRule="auto"/>
        <w:jc w:val="both"/>
        <w:rPr>
          <w:rFonts w:asciiTheme="majorHAnsi" w:hAnsiTheme="majorHAnsi" w:cstheme="majorHAnsi"/>
          <w:b/>
        </w:rPr>
      </w:pPr>
      <w:r w:rsidRPr="00B712DF">
        <w:rPr>
          <w:rFonts w:asciiTheme="majorHAnsi" w:hAnsiTheme="majorHAnsi" w:cstheme="majorHAnsi"/>
          <w:b/>
        </w:rPr>
        <w:t>Adjournment</w:t>
      </w:r>
      <w:r w:rsidR="00B712DF">
        <w:rPr>
          <w:rFonts w:asciiTheme="majorHAnsi" w:hAnsiTheme="majorHAnsi" w:cstheme="majorHAnsi"/>
          <w:b/>
        </w:rPr>
        <w:t xml:space="preserve"> </w:t>
      </w:r>
      <w:r w:rsidR="00B712DF">
        <w:rPr>
          <w:rFonts w:asciiTheme="majorHAnsi" w:hAnsiTheme="majorHAnsi" w:cstheme="majorHAnsi"/>
        </w:rPr>
        <w:t>A motion to adjou</w:t>
      </w:r>
      <w:r w:rsidR="00DF0A27">
        <w:rPr>
          <w:rFonts w:asciiTheme="majorHAnsi" w:hAnsiTheme="majorHAnsi" w:cstheme="majorHAnsi"/>
        </w:rPr>
        <w:t>r</w:t>
      </w:r>
      <w:r w:rsidR="000B3466">
        <w:rPr>
          <w:rFonts w:asciiTheme="majorHAnsi" w:hAnsiTheme="majorHAnsi" w:cstheme="majorHAnsi"/>
        </w:rPr>
        <w:t>n was made and seconded at 1:23</w:t>
      </w:r>
      <w:r w:rsidR="00B712DF">
        <w:rPr>
          <w:rFonts w:asciiTheme="majorHAnsi" w:hAnsiTheme="majorHAnsi" w:cstheme="majorHAnsi"/>
        </w:rPr>
        <w:t xml:space="preserve"> p.m.</w:t>
      </w:r>
    </w:p>
    <w:sectPr w:rsidR="0007195F" w:rsidRPr="00B712DF" w:rsidSect="000006E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6723" w14:textId="77777777" w:rsidR="00C32880" w:rsidRDefault="00C32880" w:rsidP="00960E78">
      <w:r>
        <w:separator/>
      </w:r>
    </w:p>
  </w:endnote>
  <w:endnote w:type="continuationSeparator" w:id="0">
    <w:p w14:paraId="216CE743" w14:textId="77777777" w:rsidR="00C32880" w:rsidRDefault="00C32880"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94FB" w14:textId="77777777" w:rsidR="00696100" w:rsidRDefault="00696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F103" w14:textId="77777777" w:rsidR="00696100" w:rsidRDefault="00696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3B01" w14:textId="77777777" w:rsidR="00696100" w:rsidRPr="00EC7EAB" w:rsidRDefault="00696100" w:rsidP="00EC7EAB">
    <w:pPr>
      <w:pStyle w:val="Footer"/>
      <w:rPr>
        <w:rFonts w:ascii="Times New Roman" w:hAnsi="Times New Roman"/>
        <w:sz w:val="16"/>
      </w:rPr>
    </w:pPr>
    <w:r w:rsidRPr="00EC7EAB">
      <w:rPr>
        <w:rFonts w:ascii="Times New Roman" w:hAnsi="Times New Roman"/>
        <w:sz w:val="16"/>
      </w:rPr>
      <w:t>17792433-v2</w:t>
    </w:r>
  </w:p>
  <w:p w14:paraId="2F9844F2" w14:textId="77777777" w:rsidR="00696100" w:rsidRPr="00EC7EAB" w:rsidRDefault="00696100" w:rsidP="00EC7EAB">
    <w:pPr>
      <w:pStyle w:val="Footer"/>
      <w:rPr>
        <w:rFonts w:ascii="Times New Roman" w:hAnsi="Times New Roman"/>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9E43" w14:textId="77777777" w:rsidR="00960E78" w:rsidRDefault="00960E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173" w14:textId="77777777" w:rsidR="00960E78" w:rsidRDefault="00960E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7C2C" w14:textId="77777777" w:rsidR="00C32880" w:rsidRDefault="00C32880" w:rsidP="00960E78">
      <w:r>
        <w:separator/>
      </w:r>
    </w:p>
  </w:footnote>
  <w:footnote w:type="continuationSeparator" w:id="0">
    <w:p w14:paraId="43F7BFAA" w14:textId="77777777" w:rsidR="00C32880" w:rsidRDefault="00C32880"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4427" w14:textId="77777777" w:rsidR="00696100" w:rsidRDefault="00696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0F5F" w14:textId="77777777" w:rsidR="00696100" w:rsidRDefault="00696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0570"/>
      <w:docPartObj>
        <w:docPartGallery w:val="Watermarks"/>
        <w:docPartUnique/>
      </w:docPartObj>
    </w:sdtPr>
    <w:sdtContent>
      <w:p w14:paraId="10D59CC6" w14:textId="7F8A54AC" w:rsidR="00696100" w:rsidRDefault="001A1CDB">
        <w:pPr>
          <w:pStyle w:val="Header"/>
        </w:pPr>
        <w:r>
          <w:rPr>
            <w:noProof/>
          </w:rPr>
          <w:pict w14:anchorId="5DA21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544D" w14:textId="77777777" w:rsidR="00960E78" w:rsidRDefault="00960E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EC6E" w14:textId="7FAD0033" w:rsidR="00960E78" w:rsidRDefault="00960E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6"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B5270"/>
    <w:multiLevelType w:val="hybridMultilevel"/>
    <w:tmpl w:val="45C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9"/>
  </w:num>
  <w:num w:numId="6">
    <w:abstractNumId w:val="2"/>
  </w:num>
  <w:num w:numId="7">
    <w:abstractNumId w:val="0"/>
  </w:num>
  <w:num w:numId="8">
    <w:abstractNumId w:val="3"/>
  </w:num>
  <w:num w:numId="9">
    <w:abstractNumId w:val="10"/>
  </w:num>
  <w:num w:numId="10">
    <w:abstractNumId w:val="5"/>
  </w:num>
  <w:num w:numId="11">
    <w:abstractNumId w:val="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40401"/>
    <w:rsid w:val="000513B5"/>
    <w:rsid w:val="000577FF"/>
    <w:rsid w:val="000667F3"/>
    <w:rsid w:val="0007195F"/>
    <w:rsid w:val="00074B9E"/>
    <w:rsid w:val="00091E0D"/>
    <w:rsid w:val="00095EFB"/>
    <w:rsid w:val="000A3322"/>
    <w:rsid w:val="000A3D12"/>
    <w:rsid w:val="000B3466"/>
    <w:rsid w:val="000C53AC"/>
    <w:rsid w:val="000E365F"/>
    <w:rsid w:val="000F0B4C"/>
    <w:rsid w:val="00100D45"/>
    <w:rsid w:val="00107870"/>
    <w:rsid w:val="00130B8E"/>
    <w:rsid w:val="00140BCA"/>
    <w:rsid w:val="001462D5"/>
    <w:rsid w:val="00153516"/>
    <w:rsid w:val="00161016"/>
    <w:rsid w:val="00163AA4"/>
    <w:rsid w:val="00165C50"/>
    <w:rsid w:val="00166194"/>
    <w:rsid w:val="00171E79"/>
    <w:rsid w:val="00175473"/>
    <w:rsid w:val="0019652F"/>
    <w:rsid w:val="00196BFA"/>
    <w:rsid w:val="001A1B1B"/>
    <w:rsid w:val="001A1CDB"/>
    <w:rsid w:val="001B2571"/>
    <w:rsid w:val="001C2EC2"/>
    <w:rsid w:val="001C4502"/>
    <w:rsid w:val="001C67AC"/>
    <w:rsid w:val="001E5D2D"/>
    <w:rsid w:val="001E7C35"/>
    <w:rsid w:val="001F6024"/>
    <w:rsid w:val="00206FC1"/>
    <w:rsid w:val="00221C03"/>
    <w:rsid w:val="0022326F"/>
    <w:rsid w:val="002277FD"/>
    <w:rsid w:val="00235C7E"/>
    <w:rsid w:val="00242587"/>
    <w:rsid w:val="002733AF"/>
    <w:rsid w:val="00273722"/>
    <w:rsid w:val="002740DD"/>
    <w:rsid w:val="0028131D"/>
    <w:rsid w:val="00290833"/>
    <w:rsid w:val="002B464B"/>
    <w:rsid w:val="002D5EEA"/>
    <w:rsid w:val="002F705E"/>
    <w:rsid w:val="003004FD"/>
    <w:rsid w:val="0030160F"/>
    <w:rsid w:val="00312D8D"/>
    <w:rsid w:val="0033610D"/>
    <w:rsid w:val="00336181"/>
    <w:rsid w:val="00344DE3"/>
    <w:rsid w:val="00350ABA"/>
    <w:rsid w:val="003619EA"/>
    <w:rsid w:val="003728F4"/>
    <w:rsid w:val="0038191F"/>
    <w:rsid w:val="00391120"/>
    <w:rsid w:val="0039767C"/>
    <w:rsid w:val="003A0D8E"/>
    <w:rsid w:val="003B5227"/>
    <w:rsid w:val="003B5C25"/>
    <w:rsid w:val="003B7B3B"/>
    <w:rsid w:val="003B7FF1"/>
    <w:rsid w:val="003C03C1"/>
    <w:rsid w:val="003D4567"/>
    <w:rsid w:val="003E5E7D"/>
    <w:rsid w:val="003F4993"/>
    <w:rsid w:val="00416006"/>
    <w:rsid w:val="00451EDA"/>
    <w:rsid w:val="00467948"/>
    <w:rsid w:val="00472C38"/>
    <w:rsid w:val="004766E1"/>
    <w:rsid w:val="00484496"/>
    <w:rsid w:val="00485315"/>
    <w:rsid w:val="004A5E9E"/>
    <w:rsid w:val="004B62F7"/>
    <w:rsid w:val="004C694F"/>
    <w:rsid w:val="004D7829"/>
    <w:rsid w:val="005033B0"/>
    <w:rsid w:val="0050664D"/>
    <w:rsid w:val="005132F8"/>
    <w:rsid w:val="00514646"/>
    <w:rsid w:val="00514D76"/>
    <w:rsid w:val="00522BC9"/>
    <w:rsid w:val="00525297"/>
    <w:rsid w:val="00534D88"/>
    <w:rsid w:val="005359E2"/>
    <w:rsid w:val="005439AE"/>
    <w:rsid w:val="00546251"/>
    <w:rsid w:val="00556981"/>
    <w:rsid w:val="00567B60"/>
    <w:rsid w:val="0058354D"/>
    <w:rsid w:val="00583F9D"/>
    <w:rsid w:val="005910E5"/>
    <w:rsid w:val="005A1201"/>
    <w:rsid w:val="005B054C"/>
    <w:rsid w:val="005B6FD8"/>
    <w:rsid w:val="005C694B"/>
    <w:rsid w:val="005C78D7"/>
    <w:rsid w:val="005D1695"/>
    <w:rsid w:val="005E4C9D"/>
    <w:rsid w:val="005F0E6C"/>
    <w:rsid w:val="005F6154"/>
    <w:rsid w:val="006056D7"/>
    <w:rsid w:val="00605DFD"/>
    <w:rsid w:val="00611FB2"/>
    <w:rsid w:val="006248D7"/>
    <w:rsid w:val="0062698F"/>
    <w:rsid w:val="00642FA8"/>
    <w:rsid w:val="00647755"/>
    <w:rsid w:val="00655C55"/>
    <w:rsid w:val="00655EFA"/>
    <w:rsid w:val="006619D1"/>
    <w:rsid w:val="00663A46"/>
    <w:rsid w:val="00666C5E"/>
    <w:rsid w:val="0067225F"/>
    <w:rsid w:val="0067645A"/>
    <w:rsid w:val="00683AD5"/>
    <w:rsid w:val="00684B81"/>
    <w:rsid w:val="00692A8C"/>
    <w:rsid w:val="006951F3"/>
    <w:rsid w:val="00695990"/>
    <w:rsid w:val="00696100"/>
    <w:rsid w:val="006A056C"/>
    <w:rsid w:val="006A363B"/>
    <w:rsid w:val="006A54D3"/>
    <w:rsid w:val="006C0A9A"/>
    <w:rsid w:val="006C0FFF"/>
    <w:rsid w:val="006D03B3"/>
    <w:rsid w:val="006D266E"/>
    <w:rsid w:val="006E12C3"/>
    <w:rsid w:val="006E5BD2"/>
    <w:rsid w:val="006E7C2B"/>
    <w:rsid w:val="006F6CED"/>
    <w:rsid w:val="007053A1"/>
    <w:rsid w:val="00750E11"/>
    <w:rsid w:val="00755803"/>
    <w:rsid w:val="00757604"/>
    <w:rsid w:val="0076455C"/>
    <w:rsid w:val="007653AA"/>
    <w:rsid w:val="00766373"/>
    <w:rsid w:val="00770857"/>
    <w:rsid w:val="007733F7"/>
    <w:rsid w:val="0078126C"/>
    <w:rsid w:val="007814A4"/>
    <w:rsid w:val="007854AC"/>
    <w:rsid w:val="0078582C"/>
    <w:rsid w:val="00796CAD"/>
    <w:rsid w:val="007B5229"/>
    <w:rsid w:val="007D49B1"/>
    <w:rsid w:val="007D6382"/>
    <w:rsid w:val="007E6F3C"/>
    <w:rsid w:val="007E71D4"/>
    <w:rsid w:val="007F3609"/>
    <w:rsid w:val="007F3BD1"/>
    <w:rsid w:val="008005C1"/>
    <w:rsid w:val="00805524"/>
    <w:rsid w:val="00815613"/>
    <w:rsid w:val="008167A4"/>
    <w:rsid w:val="00816A1C"/>
    <w:rsid w:val="008564FF"/>
    <w:rsid w:val="0085768D"/>
    <w:rsid w:val="00891557"/>
    <w:rsid w:val="008977C3"/>
    <w:rsid w:val="008A3A75"/>
    <w:rsid w:val="008A75D3"/>
    <w:rsid w:val="008B30BE"/>
    <w:rsid w:val="008C30E1"/>
    <w:rsid w:val="008C494A"/>
    <w:rsid w:val="008C7419"/>
    <w:rsid w:val="008D03ED"/>
    <w:rsid w:val="008D0974"/>
    <w:rsid w:val="008D4A44"/>
    <w:rsid w:val="008D65E2"/>
    <w:rsid w:val="008F30EB"/>
    <w:rsid w:val="008F4CDB"/>
    <w:rsid w:val="009162C6"/>
    <w:rsid w:val="0091630A"/>
    <w:rsid w:val="00922779"/>
    <w:rsid w:val="00926563"/>
    <w:rsid w:val="00926973"/>
    <w:rsid w:val="009357FF"/>
    <w:rsid w:val="00960E78"/>
    <w:rsid w:val="0096217B"/>
    <w:rsid w:val="009747D2"/>
    <w:rsid w:val="00983714"/>
    <w:rsid w:val="009845E0"/>
    <w:rsid w:val="0098606E"/>
    <w:rsid w:val="00987ABD"/>
    <w:rsid w:val="009B3B47"/>
    <w:rsid w:val="009B4612"/>
    <w:rsid w:val="009C22A5"/>
    <w:rsid w:val="009D2B03"/>
    <w:rsid w:val="009E40C4"/>
    <w:rsid w:val="009E4B07"/>
    <w:rsid w:val="009F45C8"/>
    <w:rsid w:val="009F4CA9"/>
    <w:rsid w:val="00A017CA"/>
    <w:rsid w:val="00A030C4"/>
    <w:rsid w:val="00A07711"/>
    <w:rsid w:val="00A32943"/>
    <w:rsid w:val="00A42440"/>
    <w:rsid w:val="00A4294B"/>
    <w:rsid w:val="00A46E22"/>
    <w:rsid w:val="00A47B70"/>
    <w:rsid w:val="00A50909"/>
    <w:rsid w:val="00A6440D"/>
    <w:rsid w:val="00A71F84"/>
    <w:rsid w:val="00A76846"/>
    <w:rsid w:val="00A81C90"/>
    <w:rsid w:val="00A91E95"/>
    <w:rsid w:val="00A96B39"/>
    <w:rsid w:val="00AB01A8"/>
    <w:rsid w:val="00AD33A1"/>
    <w:rsid w:val="00AD35F9"/>
    <w:rsid w:val="00AE66EB"/>
    <w:rsid w:val="00B04332"/>
    <w:rsid w:val="00B109A3"/>
    <w:rsid w:val="00B1459E"/>
    <w:rsid w:val="00B15B45"/>
    <w:rsid w:val="00B23557"/>
    <w:rsid w:val="00B375F4"/>
    <w:rsid w:val="00B54144"/>
    <w:rsid w:val="00B555C5"/>
    <w:rsid w:val="00B563C2"/>
    <w:rsid w:val="00B712DF"/>
    <w:rsid w:val="00B82835"/>
    <w:rsid w:val="00B94552"/>
    <w:rsid w:val="00BA0DB4"/>
    <w:rsid w:val="00BB3083"/>
    <w:rsid w:val="00BC6D8C"/>
    <w:rsid w:val="00BD14D9"/>
    <w:rsid w:val="00BD7F84"/>
    <w:rsid w:val="00BE073C"/>
    <w:rsid w:val="00BE1605"/>
    <w:rsid w:val="00BE265D"/>
    <w:rsid w:val="00BE3D1A"/>
    <w:rsid w:val="00BE4CDA"/>
    <w:rsid w:val="00BF1648"/>
    <w:rsid w:val="00C06F3D"/>
    <w:rsid w:val="00C16C7A"/>
    <w:rsid w:val="00C174B2"/>
    <w:rsid w:val="00C30FE2"/>
    <w:rsid w:val="00C32880"/>
    <w:rsid w:val="00C407F7"/>
    <w:rsid w:val="00C52304"/>
    <w:rsid w:val="00C557AE"/>
    <w:rsid w:val="00C57E0E"/>
    <w:rsid w:val="00C62EFF"/>
    <w:rsid w:val="00C81724"/>
    <w:rsid w:val="00CA6513"/>
    <w:rsid w:val="00CA6FC3"/>
    <w:rsid w:val="00CC178F"/>
    <w:rsid w:val="00CD7FDC"/>
    <w:rsid w:val="00CE4E91"/>
    <w:rsid w:val="00D03409"/>
    <w:rsid w:val="00D15BF7"/>
    <w:rsid w:val="00D56B73"/>
    <w:rsid w:val="00D61066"/>
    <w:rsid w:val="00D66E2B"/>
    <w:rsid w:val="00D74A0E"/>
    <w:rsid w:val="00D82866"/>
    <w:rsid w:val="00D867AC"/>
    <w:rsid w:val="00D94DA0"/>
    <w:rsid w:val="00DA2A40"/>
    <w:rsid w:val="00DA7450"/>
    <w:rsid w:val="00DB632A"/>
    <w:rsid w:val="00DD055D"/>
    <w:rsid w:val="00DD7C97"/>
    <w:rsid w:val="00DE5AEC"/>
    <w:rsid w:val="00DF0A27"/>
    <w:rsid w:val="00DF2048"/>
    <w:rsid w:val="00DF30AB"/>
    <w:rsid w:val="00E1465D"/>
    <w:rsid w:val="00E23BD1"/>
    <w:rsid w:val="00E42C31"/>
    <w:rsid w:val="00E533DC"/>
    <w:rsid w:val="00E548E7"/>
    <w:rsid w:val="00E56EDC"/>
    <w:rsid w:val="00E61D51"/>
    <w:rsid w:val="00E901E7"/>
    <w:rsid w:val="00E964FF"/>
    <w:rsid w:val="00EB2304"/>
    <w:rsid w:val="00EB6A6F"/>
    <w:rsid w:val="00EB6EA7"/>
    <w:rsid w:val="00EC4DB0"/>
    <w:rsid w:val="00EC64CB"/>
    <w:rsid w:val="00ED606B"/>
    <w:rsid w:val="00F04415"/>
    <w:rsid w:val="00F11B73"/>
    <w:rsid w:val="00F11CBA"/>
    <w:rsid w:val="00F23AD5"/>
    <w:rsid w:val="00F34969"/>
    <w:rsid w:val="00F3717B"/>
    <w:rsid w:val="00F400CE"/>
    <w:rsid w:val="00F477F2"/>
    <w:rsid w:val="00F66049"/>
    <w:rsid w:val="00F66F74"/>
    <w:rsid w:val="00F75630"/>
    <w:rsid w:val="00F86F8E"/>
    <w:rsid w:val="00F965A7"/>
    <w:rsid w:val="00FA0BD7"/>
    <w:rsid w:val="00FB0752"/>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grants.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theday.com/local-news/20180308/offshore-wind-backers-push-new-london-area-as-potential-hub" TargetMode="External"/><Relationship Id="rId14" Type="http://schemas.openxmlformats.org/officeDocument/2006/relationships/header" Target="header2.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 Estimated Import Value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SALT; SULPHUR; EARTHS, STONE;</c:v>
                </c:pt>
                <c:pt idx="1">
                  <c:v>STEEL AND IRON</c:v>
                </c:pt>
                <c:pt idx="2">
                  <c:v>MINERAL FUELS, MINERAL OILS AND PRODUCTS </c:v>
                </c:pt>
              </c:strCache>
            </c:strRef>
          </c:cat>
          <c:val>
            <c:numRef>
              <c:f>Sheet1!$B$2:$B$4</c:f>
              <c:numCache>
                <c:formatCode>[&gt;999999]\ "$"#.0,,"M";"$"#.0,"K"</c:formatCode>
                <c:ptCount val="3"/>
                <c:pt idx="0">
                  <c:v>7819671.2199999997</c:v>
                </c:pt>
                <c:pt idx="1">
                  <c:v>34339561.229999997</c:v>
                </c:pt>
                <c:pt idx="2">
                  <c:v>54034352.340000004</c:v>
                </c:pt>
              </c:numCache>
            </c:numRef>
          </c:val>
          <c:extLst xmlns:c16r2="http://schemas.microsoft.com/office/drawing/2015/06/chart">
            <c:ext xmlns:c16="http://schemas.microsoft.com/office/drawing/2014/chart" uri="{C3380CC4-5D6E-409C-BE32-E72D297353CC}">
              <c16:uniqueId val="{00000000-CDF1-41BF-A73F-80FEC73083B9}"/>
            </c:ext>
          </c:extLst>
        </c:ser>
        <c:dLbls>
          <c:showLegendKey val="0"/>
          <c:showVal val="0"/>
          <c:showCatName val="0"/>
          <c:showSerName val="0"/>
          <c:showPercent val="0"/>
          <c:showBubbleSize val="0"/>
        </c:dLbls>
        <c:gapWidth val="219"/>
        <c:overlap val="-27"/>
        <c:axId val="392583048"/>
        <c:axId val="392576384"/>
      </c:barChart>
      <c:catAx>
        <c:axId val="39258304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576384"/>
        <c:crosses val="autoZero"/>
        <c:auto val="1"/>
        <c:lblAlgn val="ctr"/>
        <c:lblOffset val="100"/>
        <c:noMultiLvlLbl val="0"/>
      </c:catAx>
      <c:valAx>
        <c:axId val="392576384"/>
        <c:scaling>
          <c:orientation val="minMax"/>
        </c:scaling>
        <c:delete val="0"/>
        <c:axPos val="r"/>
        <c:majorGridlines>
          <c:spPr>
            <a:ln w="9525" cap="flat" cmpd="sng" algn="ctr">
              <a:solidFill>
                <a:schemeClr val="tx1">
                  <a:lumMod val="15000"/>
                  <a:lumOff val="85000"/>
                </a:schemeClr>
              </a:solidFill>
              <a:round/>
            </a:ln>
            <a:effectLst/>
          </c:spPr>
        </c:majorGridlines>
        <c:numFmt formatCode="[&gt;999999]\ &quot;$&quot;#,,&quot;M&quot;;&quot;$&quot;#,&quot;K&quot;;&quot;$&quot;0&quot;M&quot;"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5830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New Haven and 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CANADA</c:v>
                </c:pt>
                <c:pt idx="1">
                  <c:v>BELGIUM</c:v>
                </c:pt>
                <c:pt idx="2">
                  <c:v>RUSSIA</c:v>
                </c:pt>
                <c:pt idx="3">
                  <c:v>TURKEY</c:v>
                </c:pt>
                <c:pt idx="4">
                  <c:v>CHILE</c:v>
                </c:pt>
                <c:pt idx="5">
                  <c:v>BAHAMAS</c:v>
                </c:pt>
              </c:strCache>
            </c:strRef>
          </c:cat>
          <c:val>
            <c:numRef>
              <c:f>Sheet1!$B$2:$B$7</c:f>
              <c:numCache>
                <c:formatCode>General</c:formatCode>
                <c:ptCount val="6"/>
                <c:pt idx="0">
                  <c:v>34539397.729999997</c:v>
                </c:pt>
                <c:pt idx="1">
                  <c:v>23023685.809999999</c:v>
                </c:pt>
                <c:pt idx="2">
                  <c:v>19494954.609999999</c:v>
                </c:pt>
                <c:pt idx="3">
                  <c:v>11315875.42</c:v>
                </c:pt>
                <c:pt idx="4">
                  <c:v>4330571.22</c:v>
                </c:pt>
                <c:pt idx="5">
                  <c:v>3489100</c:v>
                </c:pt>
              </c:numCache>
            </c:numRef>
          </c:val>
          <c:extLst xmlns:c16r2="http://schemas.microsoft.com/office/drawing/2015/06/chart">
            <c:ext xmlns:c16="http://schemas.microsoft.com/office/drawing/2014/chart" uri="{C3380CC4-5D6E-409C-BE32-E72D297353CC}">
              <c16:uniqueId val="{00000000-95B6-42D0-80A7-79F48EDC6B41}"/>
            </c:ext>
          </c:extLst>
        </c:ser>
        <c:dLbls>
          <c:showLegendKey val="0"/>
          <c:showVal val="0"/>
          <c:showCatName val="0"/>
          <c:showSerName val="0"/>
          <c:showPercent val="0"/>
          <c:showBubbleSize val="0"/>
        </c:dLbls>
        <c:gapWidth val="100"/>
        <c:axId val="282322168"/>
        <c:axId val="392148944"/>
      </c:barChart>
      <c:catAx>
        <c:axId val="28232216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2148944"/>
        <c:crosses val="autoZero"/>
        <c:auto val="1"/>
        <c:lblAlgn val="ctr"/>
        <c:lblOffset val="100"/>
        <c:noMultiLvlLbl val="0"/>
      </c:catAx>
      <c:valAx>
        <c:axId val="392148944"/>
        <c:scaling>
          <c:orientation val="minMax"/>
          <c:max val="4000000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82322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6896-23C2-4903-B64A-2BE712D5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8</cp:revision>
  <dcterms:created xsi:type="dcterms:W3CDTF">2018-04-30T12:36:00Z</dcterms:created>
  <dcterms:modified xsi:type="dcterms:W3CDTF">2018-05-01T11:32:00Z</dcterms:modified>
</cp:coreProperties>
</file>