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95DC5" w14:textId="7A11595B" w:rsidR="006158A3" w:rsidRDefault="006158A3" w:rsidP="00622A41">
      <w:pPr>
        <w:tabs>
          <w:tab w:val="left" w:pos="1440"/>
        </w:tabs>
        <w:rPr>
          <w:rFonts w:asciiTheme="majorHAnsi" w:hAnsiTheme="majorHAnsi" w:cstheme="majorHAnsi"/>
          <w:b/>
        </w:rPr>
      </w:pPr>
      <w:r>
        <w:rPr>
          <w:rFonts w:asciiTheme="majorHAnsi" w:hAnsiTheme="majorHAnsi" w:cstheme="majorHAnsi"/>
          <w:b/>
        </w:rPr>
        <w:t xml:space="preserve">North Atlantic Ports Association (NAPA) </w:t>
      </w:r>
      <w:r w:rsidR="008A4AD7">
        <w:rPr>
          <w:rFonts w:asciiTheme="majorHAnsi" w:hAnsiTheme="majorHAnsi" w:cstheme="majorHAnsi"/>
          <w:b/>
        </w:rPr>
        <w:t xml:space="preserve">– </w:t>
      </w:r>
      <w:r>
        <w:rPr>
          <w:rFonts w:asciiTheme="majorHAnsi" w:hAnsiTheme="majorHAnsi" w:cstheme="majorHAnsi"/>
          <w:b/>
        </w:rPr>
        <w:t>DEC 1</w:t>
      </w:r>
    </w:p>
    <w:p w14:paraId="1A585B39" w14:textId="06F46446" w:rsidR="006158A3" w:rsidRPr="006158A3" w:rsidRDefault="006158A3" w:rsidP="00622A41">
      <w:pPr>
        <w:tabs>
          <w:tab w:val="left" w:pos="1440"/>
        </w:tabs>
        <w:rPr>
          <w:rFonts w:asciiTheme="majorHAnsi" w:hAnsiTheme="majorHAnsi" w:cstheme="majorHAnsi"/>
        </w:rPr>
      </w:pPr>
      <w:r w:rsidRPr="006158A3">
        <w:rPr>
          <w:rFonts w:asciiTheme="majorHAnsi" w:hAnsiTheme="majorHAnsi" w:cstheme="majorHAnsi"/>
        </w:rPr>
        <w:t xml:space="preserve">Staff attended the semi- annual meeting of NAPA </w:t>
      </w:r>
      <w:r>
        <w:rPr>
          <w:rFonts w:asciiTheme="majorHAnsi" w:hAnsiTheme="majorHAnsi" w:cstheme="majorHAnsi"/>
        </w:rPr>
        <w:t>i</w:t>
      </w:r>
      <w:r w:rsidRPr="006158A3">
        <w:rPr>
          <w:rFonts w:asciiTheme="majorHAnsi" w:hAnsiTheme="majorHAnsi" w:cstheme="majorHAnsi"/>
        </w:rPr>
        <w:t>n Alexandria, VA to discuss regional port issues and national maritime policy</w:t>
      </w:r>
      <w:r w:rsidR="001F3234">
        <w:rPr>
          <w:rFonts w:asciiTheme="majorHAnsi" w:hAnsiTheme="majorHAnsi" w:cstheme="majorHAnsi"/>
        </w:rPr>
        <w:t>. Evan also serve</w:t>
      </w:r>
      <w:r w:rsidR="008A4AD7">
        <w:rPr>
          <w:rFonts w:asciiTheme="majorHAnsi" w:hAnsiTheme="majorHAnsi" w:cstheme="majorHAnsi"/>
        </w:rPr>
        <w:t>s</w:t>
      </w:r>
      <w:r w:rsidR="001F3234">
        <w:rPr>
          <w:rFonts w:asciiTheme="majorHAnsi" w:hAnsiTheme="majorHAnsi" w:cstheme="majorHAnsi"/>
        </w:rPr>
        <w:t xml:space="preserve"> as the organization’s vice –president, and will become the President in June.</w:t>
      </w:r>
    </w:p>
    <w:p w14:paraId="6D243032" w14:textId="3026B701" w:rsidR="006158A3" w:rsidRDefault="006158A3" w:rsidP="00622A41">
      <w:pPr>
        <w:tabs>
          <w:tab w:val="left" w:pos="1440"/>
        </w:tabs>
        <w:rPr>
          <w:rFonts w:asciiTheme="majorHAnsi" w:hAnsiTheme="majorHAnsi" w:cstheme="majorHAnsi"/>
        </w:rPr>
      </w:pPr>
    </w:p>
    <w:p w14:paraId="584770A3" w14:textId="400D07F5" w:rsidR="006158A3" w:rsidRPr="006158A3" w:rsidRDefault="006158A3" w:rsidP="00622A41">
      <w:pPr>
        <w:tabs>
          <w:tab w:val="left" w:pos="1440"/>
        </w:tabs>
        <w:rPr>
          <w:rFonts w:asciiTheme="majorHAnsi" w:hAnsiTheme="majorHAnsi" w:cstheme="majorHAnsi"/>
          <w:b/>
        </w:rPr>
      </w:pPr>
      <w:r w:rsidRPr="00BE27DF">
        <w:rPr>
          <w:rFonts w:asciiTheme="majorHAnsi" w:hAnsiTheme="majorHAnsi" w:cstheme="majorHAnsi"/>
          <w:b/>
        </w:rPr>
        <w:t>Small Harbor Improvement Projects Program (SHIPP)</w:t>
      </w:r>
      <w:r w:rsidR="00BE27DF">
        <w:rPr>
          <w:rFonts w:asciiTheme="majorHAnsi" w:hAnsiTheme="majorHAnsi" w:cstheme="majorHAnsi"/>
          <w:b/>
        </w:rPr>
        <w:t xml:space="preserve"> </w:t>
      </w:r>
      <w:r w:rsidR="008A4AD7">
        <w:rPr>
          <w:rFonts w:asciiTheme="majorHAnsi" w:hAnsiTheme="majorHAnsi" w:cstheme="majorHAnsi"/>
          <w:b/>
        </w:rPr>
        <w:t xml:space="preserve">– </w:t>
      </w:r>
      <w:r w:rsidR="00BE27DF">
        <w:rPr>
          <w:rFonts w:asciiTheme="majorHAnsi" w:hAnsiTheme="majorHAnsi" w:cstheme="majorHAnsi"/>
          <w:b/>
        </w:rPr>
        <w:t>NOV 30</w:t>
      </w:r>
    </w:p>
    <w:p w14:paraId="7AE14F89" w14:textId="68B784FA" w:rsidR="001F3234" w:rsidRDefault="00BE27DF" w:rsidP="00622A41">
      <w:pPr>
        <w:tabs>
          <w:tab w:val="left" w:pos="1440"/>
        </w:tabs>
        <w:rPr>
          <w:rFonts w:asciiTheme="majorHAnsi" w:hAnsiTheme="majorHAnsi" w:cstheme="majorHAnsi"/>
        </w:rPr>
      </w:pPr>
      <w:r>
        <w:rPr>
          <w:rFonts w:asciiTheme="majorHAnsi" w:hAnsiTheme="majorHAnsi" w:cstheme="majorHAnsi"/>
        </w:rPr>
        <w:t xml:space="preserve">The State Bond Commission </w:t>
      </w:r>
      <w:r w:rsidRPr="00BE27DF">
        <w:rPr>
          <w:rFonts w:asciiTheme="majorHAnsi" w:hAnsiTheme="majorHAnsi" w:cstheme="majorHAnsi"/>
        </w:rPr>
        <w:t xml:space="preserve">approved the Connecticut Port Authority’s </w:t>
      </w:r>
      <w:r>
        <w:rPr>
          <w:rFonts w:asciiTheme="majorHAnsi" w:hAnsiTheme="majorHAnsi" w:cstheme="majorHAnsi"/>
        </w:rPr>
        <w:t xml:space="preserve">$4 million </w:t>
      </w:r>
      <w:r w:rsidRPr="00BE27DF">
        <w:rPr>
          <w:rFonts w:asciiTheme="majorHAnsi" w:hAnsiTheme="majorHAnsi" w:cstheme="majorHAnsi"/>
        </w:rPr>
        <w:t>request to fund 18 projects under the Small Harbor Improvement Projects Program (SHIPP). These projects cover a range of improvements including: marina repair, dredging, boat ramp facilities improvement, harbor management plans and feasibility studies</w:t>
      </w:r>
      <w:r>
        <w:rPr>
          <w:rFonts w:asciiTheme="majorHAnsi" w:hAnsiTheme="majorHAnsi" w:cstheme="majorHAnsi"/>
        </w:rPr>
        <w:t>. Joe continue</w:t>
      </w:r>
      <w:r w:rsidR="008A4AD7">
        <w:rPr>
          <w:rFonts w:asciiTheme="majorHAnsi" w:hAnsiTheme="majorHAnsi" w:cstheme="majorHAnsi"/>
        </w:rPr>
        <w:t>s</w:t>
      </w:r>
      <w:r>
        <w:rPr>
          <w:rFonts w:asciiTheme="majorHAnsi" w:hAnsiTheme="majorHAnsi" w:cstheme="majorHAnsi"/>
        </w:rPr>
        <w:t xml:space="preserve"> to work with the communities to finalize the grant agreements.</w:t>
      </w:r>
    </w:p>
    <w:p w14:paraId="30B533B4" w14:textId="77777777" w:rsidR="001F3234" w:rsidRDefault="001F3234" w:rsidP="00622A41">
      <w:pPr>
        <w:tabs>
          <w:tab w:val="left" w:pos="1440"/>
        </w:tabs>
        <w:rPr>
          <w:rFonts w:asciiTheme="majorHAnsi" w:hAnsiTheme="majorHAnsi" w:cstheme="majorHAnsi"/>
        </w:rPr>
      </w:pPr>
    </w:p>
    <w:p w14:paraId="3BD4E373" w14:textId="7723ADC3" w:rsidR="003F2F55" w:rsidRPr="008E5944" w:rsidRDefault="003F2F55" w:rsidP="00622A41">
      <w:pPr>
        <w:tabs>
          <w:tab w:val="left" w:pos="1440"/>
        </w:tabs>
        <w:rPr>
          <w:rFonts w:asciiTheme="majorHAnsi" w:hAnsiTheme="majorHAnsi" w:cstheme="majorHAnsi"/>
          <w:b/>
        </w:rPr>
      </w:pPr>
      <w:r w:rsidRPr="008E5944">
        <w:rPr>
          <w:rFonts w:asciiTheme="majorHAnsi" w:hAnsiTheme="majorHAnsi" w:cstheme="majorHAnsi"/>
          <w:b/>
        </w:rPr>
        <w:t>Hartford Boat Show</w:t>
      </w:r>
      <w:r w:rsidR="008A4AD7">
        <w:rPr>
          <w:rFonts w:asciiTheme="majorHAnsi" w:hAnsiTheme="majorHAnsi" w:cstheme="majorHAnsi"/>
          <w:b/>
        </w:rPr>
        <w:t xml:space="preserve"> – DEC 4</w:t>
      </w:r>
    </w:p>
    <w:p w14:paraId="6F9F930D" w14:textId="2A6998EC" w:rsidR="003F2F55" w:rsidRDefault="008A4AD7" w:rsidP="00622A41">
      <w:pPr>
        <w:tabs>
          <w:tab w:val="left" w:pos="1440"/>
        </w:tabs>
        <w:rPr>
          <w:rFonts w:asciiTheme="majorHAnsi" w:hAnsiTheme="majorHAnsi" w:cstheme="majorHAnsi"/>
        </w:rPr>
      </w:pPr>
      <w:r>
        <w:rPr>
          <w:rFonts w:asciiTheme="majorHAnsi" w:hAnsiTheme="majorHAnsi" w:cstheme="majorHAnsi"/>
        </w:rPr>
        <w:t>On</w:t>
      </w:r>
      <w:r w:rsidR="003F2F55">
        <w:rPr>
          <w:rFonts w:asciiTheme="majorHAnsi" w:hAnsiTheme="majorHAnsi" w:cstheme="majorHAnsi"/>
        </w:rPr>
        <w:t xml:space="preserve"> December 4</w:t>
      </w:r>
      <w:r w:rsidR="003F2F55" w:rsidRPr="003F2F55">
        <w:rPr>
          <w:rFonts w:asciiTheme="majorHAnsi" w:hAnsiTheme="majorHAnsi" w:cstheme="majorHAnsi"/>
          <w:vertAlign w:val="superscript"/>
        </w:rPr>
        <w:t>th</w:t>
      </w:r>
      <w:r w:rsidR="003F2F55">
        <w:rPr>
          <w:rFonts w:asciiTheme="majorHAnsi" w:hAnsiTheme="majorHAnsi" w:cstheme="majorHAnsi"/>
        </w:rPr>
        <w:t>, staff met with the CT Marine Trades Association to discuss a CPA sponsorship of part of the show</w:t>
      </w:r>
      <w:r w:rsidR="00CB583D">
        <w:rPr>
          <w:rFonts w:asciiTheme="majorHAnsi" w:hAnsiTheme="majorHAnsi" w:cstheme="majorHAnsi"/>
        </w:rPr>
        <w:t xml:space="preserve"> to promote its role in funding harbor projects through SHIPP.</w:t>
      </w:r>
    </w:p>
    <w:p w14:paraId="57D94026" w14:textId="77777777" w:rsidR="003F2F55" w:rsidRDefault="003F2F55" w:rsidP="00622A41">
      <w:pPr>
        <w:tabs>
          <w:tab w:val="left" w:pos="1440"/>
        </w:tabs>
        <w:rPr>
          <w:rFonts w:asciiTheme="majorHAnsi" w:hAnsiTheme="majorHAnsi" w:cstheme="majorHAnsi"/>
        </w:rPr>
      </w:pPr>
    </w:p>
    <w:p w14:paraId="3E16D8FD" w14:textId="40B280D9" w:rsidR="00CB583D" w:rsidRPr="008F7546" w:rsidRDefault="00CB583D" w:rsidP="00CB583D">
      <w:pPr>
        <w:tabs>
          <w:tab w:val="left" w:pos="1440"/>
        </w:tabs>
        <w:rPr>
          <w:rFonts w:asciiTheme="majorHAnsi" w:hAnsiTheme="majorHAnsi" w:cstheme="majorHAnsi"/>
          <w:b/>
        </w:rPr>
      </w:pPr>
      <w:r w:rsidRPr="008F7546">
        <w:rPr>
          <w:rFonts w:asciiTheme="majorHAnsi" w:hAnsiTheme="majorHAnsi" w:cstheme="majorHAnsi"/>
          <w:b/>
        </w:rPr>
        <w:t xml:space="preserve">CT National Guard </w:t>
      </w:r>
      <w:r w:rsidR="008A4AD7">
        <w:rPr>
          <w:rFonts w:asciiTheme="majorHAnsi" w:hAnsiTheme="majorHAnsi" w:cstheme="majorHAnsi"/>
          <w:b/>
        </w:rPr>
        <w:t xml:space="preserve">– </w:t>
      </w:r>
      <w:r w:rsidR="00A449F3" w:rsidRPr="008F7546">
        <w:rPr>
          <w:rFonts w:asciiTheme="majorHAnsi" w:hAnsiTheme="majorHAnsi" w:cstheme="majorHAnsi"/>
          <w:b/>
        </w:rPr>
        <w:t>DEC 5</w:t>
      </w:r>
    </w:p>
    <w:p w14:paraId="447ED755" w14:textId="48F1D88A" w:rsidR="003F2F55" w:rsidRDefault="00CB583D" w:rsidP="00CB583D">
      <w:pPr>
        <w:tabs>
          <w:tab w:val="left" w:pos="1440"/>
        </w:tabs>
        <w:rPr>
          <w:rFonts w:asciiTheme="majorHAnsi" w:hAnsiTheme="majorHAnsi" w:cstheme="majorHAnsi"/>
        </w:rPr>
      </w:pPr>
      <w:r>
        <w:rPr>
          <w:rFonts w:asciiTheme="majorHAnsi" w:hAnsiTheme="majorHAnsi" w:cstheme="majorHAnsi"/>
        </w:rPr>
        <w:t xml:space="preserve">CPA hosted </w:t>
      </w:r>
      <w:r w:rsidR="00A449F3">
        <w:rPr>
          <w:rFonts w:asciiTheme="majorHAnsi" w:hAnsiTheme="majorHAnsi" w:cstheme="majorHAnsi"/>
        </w:rPr>
        <w:t>representatives</w:t>
      </w:r>
      <w:r>
        <w:rPr>
          <w:rFonts w:asciiTheme="majorHAnsi" w:hAnsiTheme="majorHAnsi" w:cstheme="majorHAnsi"/>
        </w:rPr>
        <w:t xml:space="preserve"> from the Ne</w:t>
      </w:r>
      <w:r w:rsidR="00A449F3">
        <w:rPr>
          <w:rFonts w:asciiTheme="majorHAnsi" w:hAnsiTheme="majorHAnsi" w:cstheme="majorHAnsi"/>
        </w:rPr>
        <w:t>w England central</w:t>
      </w:r>
      <w:r>
        <w:rPr>
          <w:rFonts w:asciiTheme="majorHAnsi" w:hAnsiTheme="majorHAnsi" w:cstheme="majorHAnsi"/>
        </w:rPr>
        <w:t xml:space="preserve"> RR and the </w:t>
      </w:r>
      <w:r w:rsidR="00A449F3">
        <w:rPr>
          <w:rFonts w:asciiTheme="majorHAnsi" w:hAnsiTheme="majorHAnsi" w:cstheme="majorHAnsi"/>
        </w:rPr>
        <w:t>National</w:t>
      </w:r>
      <w:r>
        <w:rPr>
          <w:rFonts w:asciiTheme="majorHAnsi" w:hAnsiTheme="majorHAnsi" w:cstheme="majorHAnsi"/>
        </w:rPr>
        <w:t xml:space="preserve"> </w:t>
      </w:r>
      <w:r w:rsidR="00A449F3">
        <w:rPr>
          <w:rFonts w:asciiTheme="majorHAnsi" w:hAnsiTheme="majorHAnsi" w:cstheme="majorHAnsi"/>
        </w:rPr>
        <w:t xml:space="preserve">Guard </w:t>
      </w:r>
      <w:r>
        <w:rPr>
          <w:rFonts w:asciiTheme="majorHAnsi" w:hAnsiTheme="majorHAnsi" w:cstheme="majorHAnsi"/>
        </w:rPr>
        <w:t xml:space="preserve">to </w:t>
      </w:r>
      <w:r w:rsidR="008A4AD7">
        <w:rPr>
          <w:rFonts w:asciiTheme="majorHAnsi" w:hAnsiTheme="majorHAnsi" w:cstheme="majorHAnsi"/>
        </w:rPr>
        <w:t>disc</w:t>
      </w:r>
      <w:r>
        <w:rPr>
          <w:rFonts w:asciiTheme="majorHAnsi" w:hAnsiTheme="majorHAnsi" w:cstheme="majorHAnsi"/>
        </w:rPr>
        <w:t xml:space="preserve">uss planning or utilizing the state pier and rail </w:t>
      </w:r>
      <w:r w:rsidR="00A449F3">
        <w:rPr>
          <w:rFonts w:asciiTheme="majorHAnsi" w:hAnsiTheme="majorHAnsi" w:cstheme="majorHAnsi"/>
        </w:rPr>
        <w:t>terminal</w:t>
      </w:r>
      <w:r>
        <w:rPr>
          <w:rFonts w:asciiTheme="majorHAnsi" w:hAnsiTheme="majorHAnsi" w:cstheme="majorHAnsi"/>
        </w:rPr>
        <w:t xml:space="preserve"> fo</w:t>
      </w:r>
      <w:r w:rsidR="00A449F3">
        <w:rPr>
          <w:rFonts w:asciiTheme="majorHAnsi" w:hAnsiTheme="majorHAnsi" w:cstheme="majorHAnsi"/>
        </w:rPr>
        <w:t>r</w:t>
      </w:r>
      <w:r>
        <w:rPr>
          <w:rFonts w:asciiTheme="majorHAnsi" w:hAnsiTheme="majorHAnsi" w:cstheme="majorHAnsi"/>
        </w:rPr>
        <w:t xml:space="preserve"> Intermodal </w:t>
      </w:r>
      <w:r w:rsidR="00A449F3">
        <w:rPr>
          <w:rFonts w:asciiTheme="majorHAnsi" w:hAnsiTheme="majorHAnsi" w:cstheme="majorHAnsi"/>
        </w:rPr>
        <w:t>Logistics in rapid mobilization of equipment by rail or by sea.</w:t>
      </w:r>
    </w:p>
    <w:p w14:paraId="1025D8C9" w14:textId="77777777" w:rsidR="00A449F3" w:rsidRDefault="00A449F3" w:rsidP="00CB583D">
      <w:pPr>
        <w:tabs>
          <w:tab w:val="left" w:pos="1440"/>
        </w:tabs>
        <w:rPr>
          <w:rFonts w:asciiTheme="majorHAnsi" w:hAnsiTheme="majorHAnsi" w:cstheme="majorHAnsi"/>
        </w:rPr>
      </w:pPr>
    </w:p>
    <w:p w14:paraId="1CF72591" w14:textId="2CFDBEDD" w:rsidR="00A449F3" w:rsidRPr="008E5944" w:rsidRDefault="008A4AD7" w:rsidP="008E5944">
      <w:pPr>
        <w:tabs>
          <w:tab w:val="left" w:pos="1440"/>
        </w:tabs>
        <w:ind w:left="1440" w:hanging="1440"/>
        <w:rPr>
          <w:rFonts w:asciiTheme="majorHAnsi" w:hAnsiTheme="majorHAnsi" w:cstheme="majorHAnsi"/>
          <w:b/>
        </w:rPr>
      </w:pPr>
      <w:r>
        <w:rPr>
          <w:rFonts w:asciiTheme="majorHAnsi" w:hAnsiTheme="majorHAnsi" w:cstheme="majorHAnsi"/>
          <w:b/>
        </w:rPr>
        <w:t>Christmas P</w:t>
      </w:r>
      <w:r w:rsidR="00A449F3" w:rsidRPr="008E5944">
        <w:rPr>
          <w:rFonts w:asciiTheme="majorHAnsi" w:hAnsiTheme="majorHAnsi" w:cstheme="majorHAnsi"/>
          <w:b/>
        </w:rPr>
        <w:t xml:space="preserve">arty </w:t>
      </w:r>
      <w:r>
        <w:rPr>
          <w:rFonts w:asciiTheme="majorHAnsi" w:hAnsiTheme="majorHAnsi" w:cstheme="majorHAnsi"/>
          <w:b/>
        </w:rPr>
        <w:t xml:space="preserve">– </w:t>
      </w:r>
      <w:r w:rsidR="00A449F3" w:rsidRPr="008E5944">
        <w:rPr>
          <w:rFonts w:asciiTheme="majorHAnsi" w:hAnsiTheme="majorHAnsi" w:cstheme="majorHAnsi"/>
          <w:b/>
        </w:rPr>
        <w:t>DEC 7</w:t>
      </w:r>
    </w:p>
    <w:p w14:paraId="1E82D225" w14:textId="70A89140" w:rsidR="00A449F3" w:rsidRDefault="00A449F3" w:rsidP="00622A41">
      <w:pPr>
        <w:tabs>
          <w:tab w:val="left" w:pos="1440"/>
        </w:tabs>
        <w:rPr>
          <w:rFonts w:asciiTheme="majorHAnsi" w:hAnsiTheme="majorHAnsi" w:cstheme="majorHAnsi"/>
        </w:rPr>
      </w:pPr>
      <w:r>
        <w:rPr>
          <w:rFonts w:asciiTheme="majorHAnsi" w:hAnsiTheme="majorHAnsi" w:cstheme="majorHAnsi"/>
        </w:rPr>
        <w:t xml:space="preserve">The CPA hosted </w:t>
      </w:r>
      <w:r w:rsidR="008A4AD7">
        <w:rPr>
          <w:rFonts w:asciiTheme="majorHAnsi" w:hAnsiTheme="majorHAnsi" w:cstheme="majorHAnsi"/>
        </w:rPr>
        <w:t xml:space="preserve">a reception in Old </w:t>
      </w:r>
      <w:proofErr w:type="spellStart"/>
      <w:r w:rsidR="008A4AD7">
        <w:rPr>
          <w:rFonts w:asciiTheme="majorHAnsi" w:hAnsiTheme="majorHAnsi" w:cstheme="majorHAnsi"/>
        </w:rPr>
        <w:t>Saybrook</w:t>
      </w:r>
      <w:proofErr w:type="spellEnd"/>
      <w:r w:rsidR="008A4AD7">
        <w:rPr>
          <w:rFonts w:asciiTheme="majorHAnsi" w:hAnsiTheme="majorHAnsi" w:cstheme="majorHAnsi"/>
        </w:rPr>
        <w:t xml:space="preserve"> </w:t>
      </w:r>
      <w:r>
        <w:rPr>
          <w:rFonts w:asciiTheme="majorHAnsi" w:hAnsiTheme="majorHAnsi" w:cstheme="majorHAnsi"/>
        </w:rPr>
        <w:t xml:space="preserve">for representatives throughout the maritime </w:t>
      </w:r>
      <w:r w:rsidR="008A4AD7">
        <w:rPr>
          <w:rFonts w:asciiTheme="majorHAnsi" w:hAnsiTheme="majorHAnsi" w:cstheme="majorHAnsi"/>
        </w:rPr>
        <w:t xml:space="preserve">industry </w:t>
      </w:r>
    </w:p>
    <w:p w14:paraId="0DD92D3A" w14:textId="77777777" w:rsidR="008A4AD7" w:rsidRDefault="008A4AD7" w:rsidP="00622A41">
      <w:pPr>
        <w:tabs>
          <w:tab w:val="left" w:pos="1440"/>
        </w:tabs>
        <w:rPr>
          <w:rFonts w:asciiTheme="majorHAnsi" w:hAnsiTheme="majorHAnsi" w:cstheme="majorHAnsi"/>
        </w:rPr>
      </w:pPr>
    </w:p>
    <w:p w14:paraId="5924D6BD" w14:textId="6A3F95B7" w:rsidR="00930E30" w:rsidRPr="008A4AD7" w:rsidRDefault="00930E30" w:rsidP="00622A41">
      <w:pPr>
        <w:tabs>
          <w:tab w:val="left" w:pos="1440"/>
        </w:tabs>
        <w:rPr>
          <w:rFonts w:asciiTheme="majorHAnsi" w:hAnsiTheme="majorHAnsi" w:cstheme="majorHAnsi"/>
          <w:b/>
        </w:rPr>
      </w:pPr>
      <w:r w:rsidRPr="008A4AD7">
        <w:rPr>
          <w:rFonts w:asciiTheme="majorHAnsi" w:hAnsiTheme="majorHAnsi" w:cstheme="majorHAnsi"/>
          <w:b/>
          <w:highlight w:val="yellow"/>
        </w:rPr>
        <w:t>State Pier Engineering Study</w:t>
      </w:r>
    </w:p>
    <w:p w14:paraId="245F7CE7" w14:textId="77777777" w:rsidR="008A4AD7" w:rsidRPr="00930E30" w:rsidRDefault="008A4AD7" w:rsidP="00622A41">
      <w:pPr>
        <w:tabs>
          <w:tab w:val="left" w:pos="1440"/>
        </w:tabs>
        <w:rPr>
          <w:rFonts w:asciiTheme="majorHAnsi" w:hAnsiTheme="majorHAnsi" w:cstheme="majorHAnsi"/>
        </w:rPr>
      </w:pPr>
    </w:p>
    <w:p w14:paraId="65790D10" w14:textId="5020BFE1" w:rsidR="00930E30" w:rsidRPr="008E5944" w:rsidRDefault="00A449F3" w:rsidP="008E5944">
      <w:pPr>
        <w:tabs>
          <w:tab w:val="left" w:pos="1440"/>
        </w:tabs>
        <w:ind w:left="1440" w:hanging="1440"/>
        <w:rPr>
          <w:rFonts w:asciiTheme="majorHAnsi" w:hAnsiTheme="majorHAnsi" w:cstheme="majorHAnsi"/>
          <w:b/>
        </w:rPr>
      </w:pPr>
      <w:r w:rsidRPr="008E5944">
        <w:rPr>
          <w:rFonts w:asciiTheme="majorHAnsi" w:hAnsiTheme="majorHAnsi" w:cstheme="majorHAnsi"/>
          <w:b/>
        </w:rPr>
        <w:t>CERC Studies and Research Support</w:t>
      </w:r>
    </w:p>
    <w:p w14:paraId="7C35A478" w14:textId="62523501" w:rsidR="00A449F3" w:rsidRDefault="00A449F3" w:rsidP="00622A41">
      <w:pPr>
        <w:tabs>
          <w:tab w:val="left" w:pos="1440"/>
        </w:tabs>
        <w:rPr>
          <w:rFonts w:asciiTheme="majorHAnsi" w:hAnsiTheme="majorHAnsi" w:cstheme="majorHAnsi"/>
        </w:rPr>
      </w:pPr>
      <w:r>
        <w:rPr>
          <w:rFonts w:asciiTheme="majorHAnsi" w:hAnsiTheme="majorHAnsi" w:cstheme="majorHAnsi"/>
        </w:rPr>
        <w:t>Staff continue to meet with CERC on a weekly basis to coordinate on market research supports tasks and to frame the economic impact studies of the maritime sector.</w:t>
      </w:r>
    </w:p>
    <w:p w14:paraId="097F62F6" w14:textId="77777777" w:rsidR="00A449F3" w:rsidRDefault="00A449F3" w:rsidP="00930E30">
      <w:pPr>
        <w:tabs>
          <w:tab w:val="left" w:pos="1440"/>
        </w:tabs>
        <w:rPr>
          <w:rFonts w:asciiTheme="majorHAnsi" w:hAnsiTheme="majorHAnsi" w:cstheme="majorHAnsi"/>
          <w:b/>
        </w:rPr>
      </w:pPr>
    </w:p>
    <w:p w14:paraId="770422D3" w14:textId="7BF7BA2D" w:rsidR="00A449F3" w:rsidRDefault="00A449F3" w:rsidP="00A449F3">
      <w:pPr>
        <w:tabs>
          <w:tab w:val="left" w:pos="1440"/>
        </w:tabs>
        <w:ind w:left="1440" w:hanging="1440"/>
        <w:rPr>
          <w:rFonts w:asciiTheme="majorHAnsi" w:hAnsiTheme="majorHAnsi" w:cstheme="majorHAnsi"/>
          <w:b/>
        </w:rPr>
      </w:pPr>
      <w:r>
        <w:rPr>
          <w:rFonts w:asciiTheme="majorHAnsi" w:hAnsiTheme="majorHAnsi" w:cstheme="majorHAnsi"/>
          <w:b/>
        </w:rPr>
        <w:t>Naugatuck Intermodal Terminal</w:t>
      </w:r>
    </w:p>
    <w:p w14:paraId="74B8DFFA" w14:textId="7E476136" w:rsidR="00A449F3" w:rsidRPr="008E5944" w:rsidRDefault="008E5944" w:rsidP="00930E30">
      <w:pPr>
        <w:tabs>
          <w:tab w:val="left" w:pos="1440"/>
        </w:tabs>
        <w:rPr>
          <w:rFonts w:asciiTheme="majorHAnsi" w:hAnsiTheme="majorHAnsi" w:cstheme="majorHAnsi"/>
        </w:rPr>
      </w:pPr>
      <w:r w:rsidRPr="008E5944">
        <w:rPr>
          <w:rFonts w:asciiTheme="majorHAnsi" w:hAnsiTheme="majorHAnsi" w:cstheme="majorHAnsi"/>
        </w:rPr>
        <w:t xml:space="preserve">Staff met with representatives from DOT, Pan Am, and Metro North to coordinate planning and design </w:t>
      </w:r>
      <w:r w:rsidR="008A4AD7">
        <w:rPr>
          <w:rFonts w:asciiTheme="majorHAnsi" w:hAnsiTheme="majorHAnsi" w:cstheme="majorHAnsi"/>
        </w:rPr>
        <w:t>t</w:t>
      </w:r>
      <w:r w:rsidRPr="008E5944">
        <w:rPr>
          <w:rFonts w:asciiTheme="majorHAnsi" w:hAnsiTheme="majorHAnsi" w:cstheme="majorHAnsi"/>
        </w:rPr>
        <w:t>o the rail yard in Naugatuck.</w:t>
      </w:r>
    </w:p>
    <w:p w14:paraId="7375663D" w14:textId="77777777" w:rsidR="00A449F3" w:rsidRDefault="00A449F3" w:rsidP="00930E30">
      <w:pPr>
        <w:tabs>
          <w:tab w:val="left" w:pos="1440"/>
        </w:tabs>
        <w:rPr>
          <w:rFonts w:asciiTheme="majorHAnsi" w:hAnsiTheme="majorHAnsi" w:cstheme="majorHAnsi"/>
          <w:b/>
        </w:rPr>
      </w:pPr>
    </w:p>
    <w:p w14:paraId="79E02C11" w14:textId="3E14BD20" w:rsidR="00A449F3" w:rsidRDefault="00CB1463" w:rsidP="00930E30">
      <w:pPr>
        <w:tabs>
          <w:tab w:val="left" w:pos="1440"/>
        </w:tabs>
        <w:rPr>
          <w:rFonts w:asciiTheme="majorHAnsi" w:hAnsiTheme="majorHAnsi" w:cstheme="majorHAnsi"/>
          <w:b/>
        </w:rPr>
      </w:pPr>
      <w:r>
        <w:rPr>
          <w:rFonts w:asciiTheme="majorHAnsi" w:hAnsiTheme="majorHAnsi" w:cstheme="majorHAnsi"/>
          <w:b/>
        </w:rPr>
        <w:t>Communications Support</w:t>
      </w:r>
    </w:p>
    <w:p w14:paraId="70D9A851" w14:textId="136956C5" w:rsidR="008E5944" w:rsidRPr="00CB1463" w:rsidRDefault="008E5944" w:rsidP="00930E30">
      <w:pPr>
        <w:tabs>
          <w:tab w:val="left" w:pos="1440"/>
        </w:tabs>
        <w:rPr>
          <w:rFonts w:asciiTheme="majorHAnsi" w:hAnsiTheme="majorHAnsi" w:cstheme="majorHAnsi"/>
        </w:rPr>
      </w:pPr>
      <w:r w:rsidRPr="00CB1463">
        <w:rPr>
          <w:rFonts w:asciiTheme="majorHAnsi" w:hAnsiTheme="majorHAnsi" w:cstheme="majorHAnsi"/>
        </w:rPr>
        <w:t xml:space="preserve">Staff met with </w:t>
      </w:r>
      <w:r w:rsidR="00CB1463" w:rsidRPr="00CB1463">
        <w:rPr>
          <w:rFonts w:asciiTheme="majorHAnsi" w:hAnsiTheme="majorHAnsi" w:cstheme="majorHAnsi"/>
        </w:rPr>
        <w:t xml:space="preserve">Quinn &amp; Hary to coordinate ongoing social media support and the development of collateral materials.  We also met with </w:t>
      </w:r>
      <w:proofErr w:type="spellStart"/>
      <w:r w:rsidR="00CB1463" w:rsidRPr="00CB1463">
        <w:rPr>
          <w:rFonts w:asciiTheme="majorHAnsi" w:hAnsiTheme="majorHAnsi" w:cstheme="majorHAnsi"/>
        </w:rPr>
        <w:t>Dealy</w:t>
      </w:r>
      <w:proofErr w:type="spellEnd"/>
      <w:r w:rsidR="00CB1463" w:rsidRPr="00CB1463">
        <w:rPr>
          <w:rFonts w:asciiTheme="majorHAnsi" w:hAnsiTheme="majorHAnsi" w:cstheme="majorHAnsi"/>
        </w:rPr>
        <w:t xml:space="preserve"> Mahler Strategies to develop strategic communications supporting the roll-out of our maritime strategy in February</w:t>
      </w:r>
      <w:r w:rsidR="008A4AD7">
        <w:rPr>
          <w:rFonts w:asciiTheme="majorHAnsi" w:hAnsiTheme="majorHAnsi" w:cstheme="majorHAnsi"/>
        </w:rPr>
        <w:t xml:space="preserve"> 2018</w:t>
      </w:r>
      <w:r w:rsidR="00CB1463" w:rsidRPr="00CB1463">
        <w:rPr>
          <w:rFonts w:asciiTheme="majorHAnsi" w:hAnsiTheme="majorHAnsi" w:cstheme="majorHAnsi"/>
        </w:rPr>
        <w:t>.</w:t>
      </w:r>
    </w:p>
    <w:p w14:paraId="28077666" w14:textId="77777777" w:rsidR="00A449F3" w:rsidRDefault="00A449F3" w:rsidP="00930E30">
      <w:pPr>
        <w:tabs>
          <w:tab w:val="left" w:pos="1440"/>
        </w:tabs>
        <w:rPr>
          <w:rFonts w:asciiTheme="majorHAnsi" w:hAnsiTheme="majorHAnsi" w:cstheme="majorHAnsi"/>
          <w:b/>
        </w:rPr>
      </w:pPr>
    </w:p>
    <w:p w14:paraId="0EEAC33E" w14:textId="1BB990FE" w:rsidR="00CE26F3" w:rsidRPr="008A4AD7" w:rsidRDefault="005E743C" w:rsidP="00622A41">
      <w:pPr>
        <w:tabs>
          <w:tab w:val="left" w:pos="1440"/>
        </w:tabs>
        <w:rPr>
          <w:rFonts w:asciiTheme="majorHAnsi" w:hAnsiTheme="majorHAnsi" w:cstheme="majorHAnsi"/>
        </w:rPr>
      </w:pPr>
      <w:r w:rsidRPr="005E743C">
        <w:rPr>
          <w:rFonts w:asciiTheme="majorHAnsi" w:hAnsiTheme="majorHAnsi" w:cstheme="majorHAnsi"/>
          <w:b/>
        </w:rPr>
        <w:lastRenderedPageBreak/>
        <w:t xml:space="preserve">CT Pilot Commission </w:t>
      </w:r>
      <w:r w:rsidR="008A4AD7">
        <w:rPr>
          <w:rFonts w:asciiTheme="majorHAnsi" w:hAnsiTheme="majorHAnsi" w:cstheme="majorHAnsi"/>
          <w:b/>
        </w:rPr>
        <w:t xml:space="preserve">– </w:t>
      </w:r>
      <w:r w:rsidRPr="005E743C">
        <w:rPr>
          <w:rFonts w:asciiTheme="majorHAnsi" w:hAnsiTheme="majorHAnsi" w:cstheme="majorHAnsi"/>
          <w:b/>
        </w:rPr>
        <w:t>DEC 12</w:t>
      </w:r>
    </w:p>
    <w:p w14:paraId="74FDD10C" w14:textId="13303D0F" w:rsidR="001461F3" w:rsidRPr="005E743C" w:rsidRDefault="005E743C" w:rsidP="004F76B7">
      <w:pPr>
        <w:tabs>
          <w:tab w:val="left" w:pos="1440"/>
        </w:tabs>
        <w:rPr>
          <w:rFonts w:asciiTheme="majorHAnsi" w:hAnsiTheme="majorHAnsi" w:cstheme="majorHAnsi"/>
        </w:rPr>
      </w:pPr>
      <w:r w:rsidRPr="005E743C">
        <w:rPr>
          <w:rFonts w:asciiTheme="majorHAnsi" w:hAnsiTheme="majorHAnsi" w:cstheme="majorHAnsi"/>
        </w:rPr>
        <w:t xml:space="preserve">The CPA continue to staff the CT Pilot Commission pursuant to our Enabling legislation. </w:t>
      </w:r>
      <w:r>
        <w:rPr>
          <w:rFonts w:asciiTheme="majorHAnsi" w:hAnsiTheme="majorHAnsi" w:cstheme="majorHAnsi"/>
        </w:rPr>
        <w:t xml:space="preserve">This month, the Commission approved rate increases </w:t>
      </w:r>
      <w:r w:rsidR="00176F39">
        <w:rPr>
          <w:rFonts w:asciiTheme="majorHAnsi" w:hAnsiTheme="majorHAnsi" w:cstheme="majorHAnsi"/>
        </w:rPr>
        <w:t>for</w:t>
      </w:r>
      <w:r>
        <w:rPr>
          <w:rFonts w:asciiTheme="majorHAnsi" w:hAnsiTheme="majorHAnsi" w:cstheme="majorHAnsi"/>
        </w:rPr>
        <w:t xml:space="preserve"> pilotage by CT pilots. They are requesting that the CPA amend it</w:t>
      </w:r>
      <w:r w:rsidR="008A4AD7">
        <w:rPr>
          <w:rFonts w:asciiTheme="majorHAnsi" w:hAnsiTheme="majorHAnsi" w:cstheme="majorHAnsi"/>
        </w:rPr>
        <w:t>s</w:t>
      </w:r>
      <w:r>
        <w:rPr>
          <w:rFonts w:asciiTheme="majorHAnsi" w:hAnsiTheme="majorHAnsi" w:cstheme="majorHAnsi"/>
        </w:rPr>
        <w:t xml:space="preserve"> written procedures to enact this rate increase (agenda item 12).</w:t>
      </w:r>
      <w:r w:rsidR="008A4AD7">
        <w:rPr>
          <w:rFonts w:asciiTheme="majorHAnsi" w:hAnsiTheme="majorHAnsi" w:cstheme="majorHAnsi"/>
        </w:rPr>
        <w:t xml:space="preserve"> Th</w:t>
      </w:r>
      <w:r w:rsidR="00176F39">
        <w:rPr>
          <w:rFonts w:asciiTheme="majorHAnsi" w:hAnsiTheme="majorHAnsi" w:cstheme="majorHAnsi"/>
        </w:rPr>
        <w:t xml:space="preserve">e commission also has submitted a proposal to request </w:t>
      </w:r>
      <w:r w:rsidR="008A4AD7">
        <w:rPr>
          <w:rFonts w:asciiTheme="majorHAnsi" w:hAnsiTheme="majorHAnsi" w:cstheme="majorHAnsi"/>
        </w:rPr>
        <w:t xml:space="preserve">a </w:t>
      </w:r>
      <w:r w:rsidR="00176F39">
        <w:rPr>
          <w:rFonts w:asciiTheme="majorHAnsi" w:hAnsiTheme="majorHAnsi" w:cstheme="majorHAnsi"/>
        </w:rPr>
        <w:t>change to CT general statutes to limit the number of vessels subject to compulsory pilotage in CT waters. Since the CPA did not include any legislative changes in its annual report, this would require us to amend our annual report (agenda item 10).</w:t>
      </w:r>
    </w:p>
    <w:p w14:paraId="5FB32CB2" w14:textId="77777777" w:rsidR="001461F3" w:rsidRDefault="001461F3" w:rsidP="004F76B7">
      <w:pPr>
        <w:tabs>
          <w:tab w:val="left" w:pos="1440"/>
        </w:tabs>
        <w:rPr>
          <w:rFonts w:asciiTheme="majorHAnsi" w:hAnsiTheme="majorHAnsi" w:cstheme="majorHAnsi"/>
          <w:b/>
        </w:rPr>
      </w:pPr>
    </w:p>
    <w:p w14:paraId="3CA31EC6" w14:textId="10D8D6F0" w:rsidR="008A4AD7" w:rsidRDefault="003F2F55" w:rsidP="00622A41">
      <w:pPr>
        <w:tabs>
          <w:tab w:val="left" w:pos="1440"/>
        </w:tabs>
        <w:rPr>
          <w:rFonts w:asciiTheme="majorHAnsi" w:hAnsiTheme="majorHAnsi" w:cstheme="majorHAnsi"/>
        </w:rPr>
      </w:pPr>
      <w:r w:rsidRPr="0044084C">
        <w:rPr>
          <w:rFonts w:asciiTheme="majorHAnsi" w:hAnsiTheme="majorHAnsi" w:cstheme="majorHAnsi"/>
          <w:b/>
        </w:rPr>
        <w:t>Vehicle replacement</w:t>
      </w:r>
      <w:r w:rsidR="008A4AD7">
        <w:rPr>
          <w:rFonts w:asciiTheme="majorHAnsi" w:hAnsiTheme="majorHAnsi" w:cstheme="majorHAnsi"/>
        </w:rPr>
        <w:t xml:space="preserve"> </w:t>
      </w:r>
      <w:r w:rsidR="005E743C">
        <w:rPr>
          <w:rFonts w:asciiTheme="majorHAnsi" w:hAnsiTheme="majorHAnsi" w:cstheme="majorHAnsi"/>
        </w:rPr>
        <w:t xml:space="preserve"> </w:t>
      </w:r>
    </w:p>
    <w:p w14:paraId="62FBE829" w14:textId="16D26525" w:rsidR="00E13B2D" w:rsidRDefault="008A4AD7" w:rsidP="00622A41">
      <w:pPr>
        <w:tabs>
          <w:tab w:val="left" w:pos="1440"/>
        </w:tabs>
        <w:rPr>
          <w:rFonts w:asciiTheme="majorHAnsi" w:hAnsiTheme="majorHAnsi" w:cstheme="majorHAnsi"/>
        </w:rPr>
      </w:pPr>
      <w:r>
        <w:rPr>
          <w:rFonts w:asciiTheme="majorHAnsi" w:hAnsiTheme="majorHAnsi" w:cstheme="majorHAnsi"/>
        </w:rPr>
        <w:t>CPA has been utilizing a DECD vehicle that</w:t>
      </w:r>
      <w:r w:rsidR="005E743C">
        <w:rPr>
          <w:rFonts w:asciiTheme="majorHAnsi" w:hAnsiTheme="majorHAnsi" w:cstheme="majorHAnsi"/>
        </w:rPr>
        <w:t xml:space="preserve"> need</w:t>
      </w:r>
      <w:r>
        <w:rPr>
          <w:rFonts w:asciiTheme="majorHAnsi" w:hAnsiTheme="majorHAnsi" w:cstheme="majorHAnsi"/>
        </w:rPr>
        <w:t>s</w:t>
      </w:r>
      <w:r w:rsidR="005E743C">
        <w:rPr>
          <w:rFonts w:asciiTheme="majorHAnsi" w:hAnsiTheme="majorHAnsi" w:cstheme="majorHAnsi"/>
        </w:rPr>
        <w:t xml:space="preserve"> to be turned into DAS </w:t>
      </w:r>
      <w:r>
        <w:rPr>
          <w:rFonts w:asciiTheme="majorHAnsi" w:hAnsiTheme="majorHAnsi" w:cstheme="majorHAnsi"/>
        </w:rPr>
        <w:t xml:space="preserve">for </w:t>
      </w:r>
      <w:r w:rsidR="005E743C">
        <w:rPr>
          <w:rFonts w:asciiTheme="majorHAnsi" w:hAnsiTheme="majorHAnsi" w:cstheme="majorHAnsi"/>
        </w:rPr>
        <w:t>replacement. Staff are exploring options for a CPA vehicle.</w:t>
      </w:r>
      <w:bookmarkStart w:id="0" w:name="_GoBack"/>
      <w:bookmarkEnd w:id="0"/>
    </w:p>
    <w:p w14:paraId="1E22A82E" w14:textId="69A860AB" w:rsidR="00622A41" w:rsidRPr="006A2CBB" w:rsidRDefault="00622A41" w:rsidP="00622A41">
      <w:pPr>
        <w:tabs>
          <w:tab w:val="left" w:pos="1440"/>
        </w:tabs>
        <w:jc w:val="center"/>
        <w:rPr>
          <w:rFonts w:asciiTheme="majorHAnsi" w:hAnsiTheme="majorHAnsi" w:cstheme="majorHAnsi"/>
        </w:rPr>
      </w:pPr>
      <w:r w:rsidRPr="006A2CBB">
        <w:rPr>
          <w:rFonts w:asciiTheme="majorHAnsi" w:hAnsiTheme="majorHAnsi" w:cstheme="majorHAnsi"/>
        </w:rPr>
        <w:t>-- END --</w:t>
      </w:r>
    </w:p>
    <w:sectPr w:rsidR="00622A41" w:rsidRPr="006A2CBB" w:rsidSect="006133D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98B8" w14:textId="77777777" w:rsidR="00AA6941" w:rsidRDefault="00AA6941" w:rsidP="007818A2">
      <w:r>
        <w:separator/>
      </w:r>
    </w:p>
  </w:endnote>
  <w:endnote w:type="continuationSeparator" w:id="0">
    <w:p w14:paraId="67364B62" w14:textId="77777777" w:rsidR="00AA6941" w:rsidRDefault="00AA6941" w:rsidP="0078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420384"/>
      <w:docPartObj>
        <w:docPartGallery w:val="Page Numbers (Bottom of Page)"/>
        <w:docPartUnique/>
      </w:docPartObj>
    </w:sdtPr>
    <w:sdtEndPr>
      <w:rPr>
        <w:noProof/>
      </w:rPr>
    </w:sdtEndPr>
    <w:sdtContent>
      <w:p w14:paraId="486180EF" w14:textId="04EF8F81" w:rsidR="007818A2" w:rsidRDefault="007818A2">
        <w:pPr>
          <w:pStyle w:val="Footer"/>
          <w:jc w:val="center"/>
        </w:pPr>
        <w:r>
          <w:fldChar w:fldCharType="begin"/>
        </w:r>
        <w:r>
          <w:instrText xml:space="preserve"> PAGE   \* MERGEFORMAT </w:instrText>
        </w:r>
        <w:r>
          <w:fldChar w:fldCharType="separate"/>
        </w:r>
        <w:r w:rsidR="00AF7D95">
          <w:rPr>
            <w:noProof/>
          </w:rPr>
          <w:t>2</w:t>
        </w:r>
        <w:r>
          <w:rPr>
            <w:noProof/>
          </w:rPr>
          <w:fldChar w:fldCharType="end"/>
        </w:r>
      </w:p>
    </w:sdtContent>
  </w:sdt>
  <w:p w14:paraId="3E9DE8B5" w14:textId="77777777" w:rsidR="007818A2" w:rsidRDefault="0078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8BE2" w14:textId="77777777" w:rsidR="00AA6941" w:rsidRDefault="00AA6941" w:rsidP="007818A2">
      <w:r>
        <w:separator/>
      </w:r>
    </w:p>
  </w:footnote>
  <w:footnote w:type="continuationSeparator" w:id="0">
    <w:p w14:paraId="0E8BF5E4" w14:textId="77777777" w:rsidR="00AA6941" w:rsidRDefault="00AA6941" w:rsidP="0078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12E2" w14:textId="33140EE8" w:rsidR="00D46493" w:rsidRPr="00D46493" w:rsidRDefault="00D46493" w:rsidP="00D46493">
    <w:pPr>
      <w:pStyle w:val="Header"/>
      <w:jc w:val="right"/>
      <w:rPr>
        <w:rFonts w:asciiTheme="majorHAnsi" w:hAnsiTheme="majorHAnsi" w:cstheme="majorHAnsi"/>
        <w:b/>
      </w:rPr>
    </w:pPr>
    <w:r w:rsidRPr="00D46493">
      <w:rPr>
        <w:rFonts w:asciiTheme="majorHAnsi" w:hAnsiTheme="majorHAnsi" w:cstheme="majorHAnsi"/>
        <w:b/>
        <w:noProof/>
      </w:rPr>
      <w:drawing>
        <wp:anchor distT="0" distB="0" distL="114300" distR="114300" simplePos="0" relativeHeight="251659264" behindDoc="1" locked="0" layoutInCell="1" allowOverlap="1" wp14:anchorId="42C3A532" wp14:editId="66A54E3F">
          <wp:simplePos x="0" y="0"/>
          <wp:positionH relativeFrom="margin">
            <wp:align>left</wp:align>
          </wp:positionH>
          <wp:positionV relativeFrom="paragraph">
            <wp:posOffset>-190500</wp:posOffset>
          </wp:positionV>
          <wp:extent cx="9810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38175"/>
                  </a:xfrm>
                  <a:prstGeom prst="rect">
                    <a:avLst/>
                  </a:prstGeom>
                  <a:noFill/>
                </pic:spPr>
              </pic:pic>
            </a:graphicData>
          </a:graphic>
        </wp:anchor>
      </w:drawing>
    </w:r>
    <w:r>
      <w:rPr>
        <w:rFonts w:asciiTheme="majorHAnsi" w:hAnsiTheme="majorHAnsi" w:cstheme="majorHAnsi"/>
        <w:b/>
      </w:rPr>
      <w:t>Executive Director’s Report</w:t>
    </w:r>
  </w:p>
  <w:p w14:paraId="0D416BAE" w14:textId="7E905976" w:rsidR="00D46493" w:rsidRPr="00D46493" w:rsidRDefault="006158A3" w:rsidP="00D46493">
    <w:pPr>
      <w:pStyle w:val="Header"/>
      <w:jc w:val="right"/>
      <w:rPr>
        <w:rFonts w:asciiTheme="majorHAnsi" w:hAnsiTheme="majorHAnsi" w:cstheme="majorHAnsi"/>
        <w:b/>
      </w:rPr>
    </w:pPr>
    <w:r>
      <w:rPr>
        <w:rFonts w:asciiTheme="majorHAnsi" w:hAnsiTheme="majorHAnsi" w:cstheme="majorHAnsi"/>
        <w:b/>
      </w:rPr>
      <w:t>DECEMBER</w:t>
    </w:r>
    <w:r w:rsidR="00D46493">
      <w:rPr>
        <w:rFonts w:asciiTheme="majorHAnsi" w:hAnsiTheme="majorHAnsi" w:cstheme="majorHAnsi"/>
        <w:b/>
      </w:rPr>
      <w:t xml:space="preserve"> 2017</w:t>
    </w:r>
  </w:p>
  <w:p w14:paraId="21CCA431" w14:textId="77777777" w:rsidR="00D46493" w:rsidRDefault="00D46493" w:rsidP="00D46493">
    <w:pPr>
      <w:pStyle w:val="Header"/>
      <w:tabs>
        <w:tab w:val="clear" w:pos="4680"/>
        <w:tab w:val="clear" w:pos="9360"/>
        <w:tab w:val="left" w:pos="2592"/>
        <w:tab w:val="left" w:pos="4170"/>
      </w:tabs>
      <w:jc w:val="center"/>
    </w:pPr>
  </w:p>
  <w:p w14:paraId="60C9F142" w14:textId="77777777" w:rsidR="007818A2" w:rsidRDefault="00781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937"/>
    <w:multiLevelType w:val="hybridMultilevel"/>
    <w:tmpl w:val="9E384748"/>
    <w:lvl w:ilvl="0" w:tplc="30FA52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F4EB4"/>
    <w:multiLevelType w:val="hybridMultilevel"/>
    <w:tmpl w:val="48728CA8"/>
    <w:lvl w:ilvl="0" w:tplc="4E46558C">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0"/>
    <w:rsid w:val="000655CB"/>
    <w:rsid w:val="000F5345"/>
    <w:rsid w:val="00127AD6"/>
    <w:rsid w:val="00145FCA"/>
    <w:rsid w:val="001461F3"/>
    <w:rsid w:val="00176F39"/>
    <w:rsid w:val="001B4715"/>
    <w:rsid w:val="001F3234"/>
    <w:rsid w:val="00222BB3"/>
    <w:rsid w:val="00224820"/>
    <w:rsid w:val="0025071D"/>
    <w:rsid w:val="002B1DD4"/>
    <w:rsid w:val="00342773"/>
    <w:rsid w:val="0035175D"/>
    <w:rsid w:val="003B3CCA"/>
    <w:rsid w:val="003C28EB"/>
    <w:rsid w:val="003E52BD"/>
    <w:rsid w:val="003F2F55"/>
    <w:rsid w:val="003F7AB1"/>
    <w:rsid w:val="0044084C"/>
    <w:rsid w:val="00463715"/>
    <w:rsid w:val="004714E0"/>
    <w:rsid w:val="004854DD"/>
    <w:rsid w:val="004A052F"/>
    <w:rsid w:val="004B0A0E"/>
    <w:rsid w:val="004D6E7A"/>
    <w:rsid w:val="004E2CF8"/>
    <w:rsid w:val="004F76B7"/>
    <w:rsid w:val="00507497"/>
    <w:rsid w:val="00520F2B"/>
    <w:rsid w:val="00523FE9"/>
    <w:rsid w:val="00525C3E"/>
    <w:rsid w:val="00541CBD"/>
    <w:rsid w:val="0054462E"/>
    <w:rsid w:val="005568D5"/>
    <w:rsid w:val="005B2F70"/>
    <w:rsid w:val="005C3B55"/>
    <w:rsid w:val="005E743C"/>
    <w:rsid w:val="0061206D"/>
    <w:rsid w:val="006133DA"/>
    <w:rsid w:val="006158A3"/>
    <w:rsid w:val="00622A41"/>
    <w:rsid w:val="006761F0"/>
    <w:rsid w:val="006A2CBB"/>
    <w:rsid w:val="006E679D"/>
    <w:rsid w:val="00763D30"/>
    <w:rsid w:val="007818A2"/>
    <w:rsid w:val="00785163"/>
    <w:rsid w:val="00794245"/>
    <w:rsid w:val="007A7354"/>
    <w:rsid w:val="007B51B4"/>
    <w:rsid w:val="007B67CB"/>
    <w:rsid w:val="007E5AE6"/>
    <w:rsid w:val="008244E0"/>
    <w:rsid w:val="0084661E"/>
    <w:rsid w:val="0086632E"/>
    <w:rsid w:val="0087735B"/>
    <w:rsid w:val="00882740"/>
    <w:rsid w:val="008A4AD7"/>
    <w:rsid w:val="008E5944"/>
    <w:rsid w:val="008F22C9"/>
    <w:rsid w:val="008F38F0"/>
    <w:rsid w:val="008F3C2E"/>
    <w:rsid w:val="008F7546"/>
    <w:rsid w:val="00925FED"/>
    <w:rsid w:val="00930E30"/>
    <w:rsid w:val="009732BC"/>
    <w:rsid w:val="009A6DD8"/>
    <w:rsid w:val="009D16B6"/>
    <w:rsid w:val="009D4319"/>
    <w:rsid w:val="009E50AD"/>
    <w:rsid w:val="00A04ED4"/>
    <w:rsid w:val="00A21B51"/>
    <w:rsid w:val="00A31520"/>
    <w:rsid w:val="00A3698C"/>
    <w:rsid w:val="00A449F3"/>
    <w:rsid w:val="00AA6941"/>
    <w:rsid w:val="00AC24CB"/>
    <w:rsid w:val="00AE3095"/>
    <w:rsid w:val="00AE6D1C"/>
    <w:rsid w:val="00AF0EC9"/>
    <w:rsid w:val="00AF5DD0"/>
    <w:rsid w:val="00AF7D95"/>
    <w:rsid w:val="00B24E19"/>
    <w:rsid w:val="00B30B61"/>
    <w:rsid w:val="00B36BD5"/>
    <w:rsid w:val="00B61BCF"/>
    <w:rsid w:val="00B63504"/>
    <w:rsid w:val="00B855CD"/>
    <w:rsid w:val="00BE27DF"/>
    <w:rsid w:val="00BF1F07"/>
    <w:rsid w:val="00C2011A"/>
    <w:rsid w:val="00C626AA"/>
    <w:rsid w:val="00C97460"/>
    <w:rsid w:val="00C97FDF"/>
    <w:rsid w:val="00CB1463"/>
    <w:rsid w:val="00CB583D"/>
    <w:rsid w:val="00CE26F3"/>
    <w:rsid w:val="00CF2C70"/>
    <w:rsid w:val="00CF51C5"/>
    <w:rsid w:val="00D05DB5"/>
    <w:rsid w:val="00D33A7E"/>
    <w:rsid w:val="00D46493"/>
    <w:rsid w:val="00D72213"/>
    <w:rsid w:val="00D904DD"/>
    <w:rsid w:val="00E13B2D"/>
    <w:rsid w:val="00E40B51"/>
    <w:rsid w:val="00E64994"/>
    <w:rsid w:val="00E74E26"/>
    <w:rsid w:val="00EA26E1"/>
    <w:rsid w:val="00EA5782"/>
    <w:rsid w:val="00EA6BB1"/>
    <w:rsid w:val="00EE283C"/>
    <w:rsid w:val="00F27A53"/>
    <w:rsid w:val="00F7347C"/>
    <w:rsid w:val="00F7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01F90"/>
  <w14:defaultImageDpi w14:val="300"/>
  <w15:docId w15:val="{4D8CDF06-5343-4682-9323-8C9ADD61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A2"/>
    <w:pPr>
      <w:tabs>
        <w:tab w:val="center" w:pos="4680"/>
        <w:tab w:val="right" w:pos="9360"/>
      </w:tabs>
    </w:pPr>
  </w:style>
  <w:style w:type="character" w:customStyle="1" w:styleId="HeaderChar">
    <w:name w:val="Header Char"/>
    <w:basedOn w:val="DefaultParagraphFont"/>
    <w:link w:val="Header"/>
    <w:uiPriority w:val="99"/>
    <w:rsid w:val="007818A2"/>
  </w:style>
  <w:style w:type="paragraph" w:styleId="Footer">
    <w:name w:val="footer"/>
    <w:basedOn w:val="Normal"/>
    <w:link w:val="FooterChar"/>
    <w:uiPriority w:val="99"/>
    <w:unhideWhenUsed/>
    <w:rsid w:val="007818A2"/>
    <w:pPr>
      <w:tabs>
        <w:tab w:val="center" w:pos="4680"/>
        <w:tab w:val="right" w:pos="9360"/>
      </w:tabs>
    </w:pPr>
  </w:style>
  <w:style w:type="character" w:customStyle="1" w:styleId="FooterChar">
    <w:name w:val="Footer Char"/>
    <w:basedOn w:val="DefaultParagraphFont"/>
    <w:link w:val="Footer"/>
    <w:uiPriority w:val="99"/>
    <w:rsid w:val="007818A2"/>
  </w:style>
  <w:style w:type="paragraph" w:styleId="ListParagraph">
    <w:name w:val="List Paragraph"/>
    <w:basedOn w:val="Normal"/>
    <w:uiPriority w:val="34"/>
    <w:qFormat/>
    <w:rsid w:val="00622A41"/>
    <w:pPr>
      <w:ind w:left="720"/>
      <w:contextualSpacing/>
    </w:pPr>
  </w:style>
  <w:style w:type="paragraph" w:styleId="PlainText">
    <w:name w:val="Plain Text"/>
    <w:basedOn w:val="Normal"/>
    <w:link w:val="PlainTextChar"/>
    <w:uiPriority w:val="99"/>
    <w:semiHidden/>
    <w:unhideWhenUsed/>
    <w:rsid w:val="004854D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854DD"/>
    <w:rPr>
      <w:rFonts w:ascii="Calibri" w:eastAsiaTheme="minorHAnsi" w:hAnsi="Calibri"/>
      <w:sz w:val="22"/>
      <w:szCs w:val="21"/>
    </w:rPr>
  </w:style>
  <w:style w:type="paragraph" w:customStyle="1" w:styleId="Default">
    <w:name w:val="Default"/>
    <w:rsid w:val="00F27A5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AF0EC9"/>
    <w:pPr>
      <w:spacing w:before="240"/>
      <w:ind w:firstLine="240"/>
      <w:jc w:val="both"/>
    </w:pPr>
    <w:rPr>
      <w:rFonts w:ascii="Times New Roman" w:eastAsia="Times New Roman" w:hAnsi="Times New Roman" w:cs="Times New Roman"/>
    </w:rPr>
  </w:style>
  <w:style w:type="character" w:customStyle="1" w:styleId="catchln">
    <w:name w:val="catchln"/>
    <w:basedOn w:val="DefaultParagraphFont"/>
    <w:rsid w:val="00AF0EC9"/>
    <w:rPr>
      <w:b/>
      <w:bCs/>
      <w:color w:val="8B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705">
      <w:bodyDiv w:val="1"/>
      <w:marLeft w:val="0"/>
      <w:marRight w:val="0"/>
      <w:marTop w:val="0"/>
      <w:marBottom w:val="0"/>
      <w:divBdr>
        <w:top w:val="none" w:sz="0" w:space="0" w:color="auto"/>
        <w:left w:val="none" w:sz="0" w:space="0" w:color="auto"/>
        <w:bottom w:val="none" w:sz="0" w:space="0" w:color="auto"/>
        <w:right w:val="none" w:sz="0" w:space="0" w:color="auto"/>
      </w:divBdr>
    </w:div>
    <w:div w:id="1325016223">
      <w:bodyDiv w:val="1"/>
      <w:marLeft w:val="0"/>
      <w:marRight w:val="0"/>
      <w:marTop w:val="0"/>
      <w:marBottom w:val="0"/>
      <w:divBdr>
        <w:top w:val="none" w:sz="0" w:space="0" w:color="auto"/>
        <w:left w:val="none" w:sz="0" w:space="0" w:color="auto"/>
        <w:bottom w:val="none" w:sz="0" w:space="0" w:color="auto"/>
        <w:right w:val="none" w:sz="0" w:space="0" w:color="auto"/>
      </w:divBdr>
    </w:div>
    <w:div w:id="19627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Matthews</dc:creator>
  <cp:keywords/>
  <dc:description/>
  <cp:lastModifiedBy>OfficeMgr</cp:lastModifiedBy>
  <cp:revision>3</cp:revision>
  <cp:lastPrinted>2017-04-05T01:47:00Z</cp:lastPrinted>
  <dcterms:created xsi:type="dcterms:W3CDTF">2017-12-29T19:25:00Z</dcterms:created>
  <dcterms:modified xsi:type="dcterms:W3CDTF">2018-01-03T21:51:00Z</dcterms:modified>
</cp:coreProperties>
</file>