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1B" w:rsidRPr="00891FA9" w:rsidRDefault="005D09E4" w:rsidP="0034020B">
      <w:pPr>
        <w:spacing w:after="0" w:line="240" w:lineRule="auto"/>
        <w:jc w:val="center"/>
        <w:rPr>
          <w:rFonts w:eastAsia="Times New Roman" w:cs="Times New Roman"/>
          <w:b/>
          <w:sz w:val="24"/>
          <w:szCs w:val="24"/>
        </w:rPr>
      </w:pPr>
      <w:r w:rsidRPr="00891FA9">
        <w:rPr>
          <w:rFonts w:eastAsia="Times New Roman" w:cs="Times New Roman"/>
          <w:b/>
          <w:sz w:val="24"/>
          <w:szCs w:val="24"/>
        </w:rPr>
        <w:t>Connecticut P</w:t>
      </w:r>
      <w:r w:rsidR="0049721B">
        <w:rPr>
          <w:rFonts w:eastAsia="Times New Roman" w:cs="Times New Roman"/>
          <w:b/>
          <w:sz w:val="24"/>
          <w:szCs w:val="24"/>
        </w:rPr>
        <w:t xml:space="preserve">ort Authority </w:t>
      </w:r>
    </w:p>
    <w:p w:rsidR="0049721B" w:rsidRDefault="0058738D" w:rsidP="00464A1B">
      <w:pPr>
        <w:spacing w:after="0" w:line="240" w:lineRule="auto"/>
        <w:jc w:val="center"/>
        <w:rPr>
          <w:rFonts w:eastAsia="Times New Roman" w:cs="Times New Roman"/>
          <w:b/>
          <w:i/>
          <w:sz w:val="24"/>
          <w:szCs w:val="24"/>
        </w:rPr>
      </w:pPr>
      <w:r>
        <w:rPr>
          <w:rFonts w:eastAsia="Times New Roman" w:cs="Times New Roman"/>
          <w:b/>
          <w:i/>
          <w:sz w:val="24"/>
          <w:szCs w:val="24"/>
        </w:rPr>
        <w:t>Finance Advisory Committee</w:t>
      </w:r>
    </w:p>
    <w:p w:rsidR="00464A1B" w:rsidRPr="00891FA9" w:rsidRDefault="00464A1B" w:rsidP="00464A1B">
      <w:pPr>
        <w:spacing w:after="0" w:line="240" w:lineRule="auto"/>
        <w:jc w:val="center"/>
        <w:rPr>
          <w:rFonts w:eastAsia="Times New Roman" w:cs="Times New Roman"/>
          <w:b/>
          <w:i/>
          <w:sz w:val="24"/>
          <w:szCs w:val="24"/>
        </w:rPr>
      </w:pPr>
      <w:r w:rsidRPr="00891FA9">
        <w:rPr>
          <w:rFonts w:eastAsia="Times New Roman" w:cs="Times New Roman"/>
          <w:b/>
          <w:i/>
          <w:sz w:val="24"/>
          <w:szCs w:val="24"/>
        </w:rPr>
        <w:t>Meeting Minutes</w:t>
      </w:r>
    </w:p>
    <w:p w:rsidR="00464A1B" w:rsidRPr="00891FA9" w:rsidRDefault="00D03731" w:rsidP="00891FA9">
      <w:pPr>
        <w:spacing w:after="0" w:line="240" w:lineRule="auto"/>
        <w:jc w:val="center"/>
        <w:rPr>
          <w:rFonts w:eastAsia="Times New Roman" w:cs="Times New Roman"/>
        </w:rPr>
      </w:pPr>
      <w:r>
        <w:rPr>
          <w:rFonts w:eastAsia="Times New Roman" w:cs="Times New Roman"/>
        </w:rPr>
        <w:t>March 1</w:t>
      </w:r>
      <w:r w:rsidR="0058738D">
        <w:rPr>
          <w:rFonts w:eastAsia="Times New Roman" w:cs="Times New Roman"/>
        </w:rPr>
        <w:t>, 2017</w:t>
      </w:r>
      <w:r w:rsidR="00891FA9">
        <w:rPr>
          <w:rFonts w:eastAsia="Times New Roman" w:cs="Times New Roman"/>
        </w:rPr>
        <w:t>,</w:t>
      </w:r>
      <w:r>
        <w:rPr>
          <w:rFonts w:eastAsia="Times New Roman" w:cs="Times New Roman"/>
        </w:rPr>
        <w:t xml:space="preserve"> 11</w:t>
      </w:r>
      <w:r w:rsidR="0058738D">
        <w:rPr>
          <w:rFonts w:eastAsia="Times New Roman" w:cs="Times New Roman"/>
        </w:rPr>
        <w:t>:00</w:t>
      </w:r>
      <w:r>
        <w:rPr>
          <w:rFonts w:eastAsia="Times New Roman" w:cs="Times New Roman"/>
        </w:rPr>
        <w:t xml:space="preserve"> am – 12:00</w:t>
      </w:r>
      <w:r w:rsidR="001A6453">
        <w:rPr>
          <w:rFonts w:eastAsia="Times New Roman" w:cs="Times New Roman"/>
        </w:rPr>
        <w:t xml:space="preserve"> pm</w:t>
      </w:r>
    </w:p>
    <w:p w:rsidR="003044DA" w:rsidRPr="00891FA9" w:rsidRDefault="00D03731" w:rsidP="00891FA9">
      <w:pPr>
        <w:spacing w:after="0" w:line="240" w:lineRule="auto"/>
        <w:jc w:val="center"/>
        <w:rPr>
          <w:rFonts w:eastAsia="Times New Roman" w:cs="Times New Roman"/>
        </w:rPr>
      </w:pPr>
      <w:r>
        <w:rPr>
          <w:rFonts w:eastAsia="Times New Roman" w:cs="Times New Roman"/>
        </w:rPr>
        <w:t>Secretary of the State’s Office</w:t>
      </w:r>
      <w:r w:rsidR="0058738D">
        <w:rPr>
          <w:rFonts w:eastAsia="Times New Roman" w:cs="Times New Roman"/>
        </w:rPr>
        <w:t>| Hartford</w:t>
      </w:r>
      <w:r w:rsidR="001A6453">
        <w:rPr>
          <w:rFonts w:eastAsia="Times New Roman" w:cs="Times New Roman"/>
        </w:rPr>
        <w:t>, CT</w:t>
      </w:r>
    </w:p>
    <w:p w:rsidR="003044DA" w:rsidRPr="005D09E4" w:rsidRDefault="003044DA" w:rsidP="00464A1B">
      <w:pPr>
        <w:spacing w:after="0" w:line="240" w:lineRule="auto"/>
        <w:rPr>
          <w:rFonts w:eastAsia="Times New Roman" w:cs="Times New Roman"/>
          <w:sz w:val="24"/>
          <w:szCs w:val="24"/>
        </w:rPr>
      </w:pPr>
    </w:p>
    <w:p w:rsidR="00464A1B" w:rsidRPr="005D09E4" w:rsidRDefault="00464A1B" w:rsidP="00464A1B">
      <w:pPr>
        <w:spacing w:after="0" w:line="240" w:lineRule="auto"/>
        <w:rPr>
          <w:rFonts w:eastAsia="Times New Roman" w:cs="Times New Roman"/>
          <w:b/>
          <w:u w:val="single"/>
        </w:rPr>
      </w:pPr>
      <w:r w:rsidRPr="005D09E4">
        <w:rPr>
          <w:rFonts w:eastAsia="Times New Roman" w:cs="Times New Roman"/>
          <w:b/>
          <w:u w:val="single"/>
        </w:rPr>
        <w:t>Attendance</w:t>
      </w:r>
      <w:r w:rsidR="00B82A9D">
        <w:rPr>
          <w:rFonts w:eastAsia="Times New Roman" w:cs="Times New Roman"/>
          <w:b/>
          <w:u w:val="single"/>
        </w:rPr>
        <w:t>:</w:t>
      </w:r>
    </w:p>
    <w:p w:rsidR="00464A1B" w:rsidRPr="0049721B" w:rsidRDefault="003524F7" w:rsidP="0049721B">
      <w:pPr>
        <w:pStyle w:val="ListParagraph"/>
        <w:numPr>
          <w:ilvl w:val="0"/>
          <w:numId w:val="1"/>
        </w:numPr>
        <w:spacing w:line="240" w:lineRule="auto"/>
        <w:rPr>
          <w:rFonts w:cs="Times New Roman"/>
        </w:rPr>
      </w:pPr>
      <w:r>
        <w:rPr>
          <w:rFonts w:cs="Times New Roman"/>
        </w:rPr>
        <w:t>Board Member</w:t>
      </w:r>
      <w:r w:rsidR="003044DA" w:rsidRPr="005D09E4">
        <w:rPr>
          <w:rFonts w:cs="Times New Roman"/>
        </w:rPr>
        <w:t xml:space="preserve">: </w:t>
      </w:r>
      <w:r w:rsidR="00D03731">
        <w:rPr>
          <w:rFonts w:cs="Times New Roman"/>
        </w:rPr>
        <w:t xml:space="preserve">Chairman Scott Bates, Committee Chair </w:t>
      </w:r>
      <w:r w:rsidR="0058738D">
        <w:rPr>
          <w:rFonts w:cs="Times New Roman"/>
        </w:rPr>
        <w:t xml:space="preserve">Bonnie </w:t>
      </w:r>
      <w:proofErr w:type="spellStart"/>
      <w:r w:rsidR="0058738D">
        <w:rPr>
          <w:rFonts w:cs="Times New Roman"/>
        </w:rPr>
        <w:t>Reemsnyder</w:t>
      </w:r>
      <w:proofErr w:type="spellEnd"/>
      <w:r w:rsidR="00D03731">
        <w:rPr>
          <w:rFonts w:cs="Times New Roman"/>
        </w:rPr>
        <w:t>, John Johnson, Sarah Sanders</w:t>
      </w:r>
    </w:p>
    <w:p w:rsidR="00D90A82" w:rsidRPr="0049721B" w:rsidRDefault="000606E9" w:rsidP="0049721B">
      <w:pPr>
        <w:pStyle w:val="ListParagraph"/>
        <w:numPr>
          <w:ilvl w:val="0"/>
          <w:numId w:val="1"/>
        </w:numPr>
        <w:spacing w:line="240" w:lineRule="auto"/>
        <w:rPr>
          <w:rFonts w:cs="Times New Roman"/>
        </w:rPr>
      </w:pPr>
      <w:r w:rsidRPr="00673D87">
        <w:rPr>
          <w:rFonts w:cs="Times New Roman"/>
        </w:rPr>
        <w:t>Guests</w:t>
      </w:r>
      <w:r w:rsidR="00464A1B" w:rsidRPr="00673D87">
        <w:rPr>
          <w:rFonts w:cs="Times New Roman"/>
        </w:rPr>
        <w:t xml:space="preserve">: </w:t>
      </w:r>
      <w:r w:rsidR="00D03731">
        <w:rPr>
          <w:rFonts w:cs="Times New Roman"/>
        </w:rPr>
        <w:t>none in attendance</w:t>
      </w:r>
    </w:p>
    <w:p w:rsidR="00FF4961" w:rsidRPr="005D09E4" w:rsidRDefault="00FF4961" w:rsidP="000C6B30">
      <w:pPr>
        <w:pStyle w:val="ListParagraph"/>
        <w:numPr>
          <w:ilvl w:val="0"/>
          <w:numId w:val="1"/>
        </w:numPr>
        <w:spacing w:line="240" w:lineRule="auto"/>
        <w:rPr>
          <w:rFonts w:cs="Times New Roman"/>
        </w:rPr>
      </w:pPr>
      <w:r>
        <w:rPr>
          <w:rFonts w:cs="Times New Roman"/>
        </w:rPr>
        <w:t xml:space="preserve">CPA Staff: </w:t>
      </w:r>
      <w:r w:rsidR="0049721B">
        <w:rPr>
          <w:rFonts w:cs="Times New Roman"/>
        </w:rPr>
        <w:t xml:space="preserve">Executive Director Evan Matthews, Program Manager </w:t>
      </w:r>
      <w:r>
        <w:rPr>
          <w:rFonts w:cs="Times New Roman"/>
        </w:rPr>
        <w:t>Joe Salvatore</w:t>
      </w:r>
    </w:p>
    <w:p w:rsidR="00B82A9D" w:rsidRDefault="00B82A9D" w:rsidP="0049104C">
      <w:pPr>
        <w:spacing w:after="0" w:line="240" w:lineRule="auto"/>
        <w:rPr>
          <w:rFonts w:cs="Times New Roman"/>
          <w:b/>
          <w:color w:val="000000" w:themeColor="text1"/>
          <w:u w:val="single"/>
        </w:rPr>
      </w:pPr>
    </w:p>
    <w:p w:rsidR="00B82A9D" w:rsidRPr="00B82A9D" w:rsidRDefault="00B82A9D" w:rsidP="0049104C">
      <w:pPr>
        <w:spacing w:after="0" w:line="240" w:lineRule="auto"/>
        <w:rPr>
          <w:rFonts w:cs="Times New Roman"/>
          <w:color w:val="000000" w:themeColor="text1"/>
        </w:rPr>
      </w:pPr>
      <w:r>
        <w:rPr>
          <w:rFonts w:cs="Times New Roman"/>
          <w:b/>
          <w:color w:val="000000" w:themeColor="text1"/>
          <w:u w:val="single"/>
        </w:rPr>
        <w:t>Public Comment:</w:t>
      </w:r>
      <w:r>
        <w:rPr>
          <w:rFonts w:cs="Times New Roman"/>
          <w:color w:val="000000" w:themeColor="text1"/>
        </w:rPr>
        <w:tab/>
        <w:t>None</w:t>
      </w:r>
    </w:p>
    <w:p w:rsidR="00B82A9D" w:rsidRDefault="00B82A9D" w:rsidP="00B82A9D">
      <w:pPr>
        <w:spacing w:after="0" w:line="240" w:lineRule="auto"/>
        <w:rPr>
          <w:rFonts w:cs="Times New Roman"/>
          <w:b/>
          <w:color w:val="000000" w:themeColor="text1"/>
          <w:u w:val="single"/>
        </w:rPr>
      </w:pPr>
    </w:p>
    <w:p w:rsidR="00B82A9D" w:rsidRDefault="00B82A9D" w:rsidP="00B82A9D">
      <w:pPr>
        <w:spacing w:after="0" w:line="240" w:lineRule="auto"/>
        <w:rPr>
          <w:rFonts w:cs="Times New Roman"/>
          <w:b/>
          <w:color w:val="000000" w:themeColor="text1"/>
          <w:u w:val="single"/>
        </w:rPr>
      </w:pPr>
      <w:r w:rsidRPr="005D09E4">
        <w:rPr>
          <w:rFonts w:cs="Times New Roman"/>
          <w:b/>
          <w:color w:val="000000" w:themeColor="text1"/>
          <w:u w:val="single"/>
        </w:rPr>
        <w:t>Minutes</w:t>
      </w:r>
      <w:r>
        <w:rPr>
          <w:rFonts w:cs="Times New Roman"/>
          <w:b/>
          <w:color w:val="000000" w:themeColor="text1"/>
          <w:u w:val="single"/>
        </w:rPr>
        <w:t>:</w:t>
      </w:r>
    </w:p>
    <w:p w:rsidR="007247DA" w:rsidRDefault="007247DA" w:rsidP="0049104C">
      <w:pPr>
        <w:spacing w:after="0" w:line="240" w:lineRule="auto"/>
        <w:rPr>
          <w:rFonts w:cs="Times New Roman"/>
          <w:color w:val="000000" w:themeColor="text1"/>
        </w:rPr>
      </w:pPr>
    </w:p>
    <w:p w:rsidR="0049721B" w:rsidRPr="007247DA" w:rsidRDefault="007247DA"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Call to Order;</w:t>
      </w:r>
      <w:r w:rsidR="00092B95">
        <w:rPr>
          <w:rFonts w:cs="Times New Roman"/>
          <w:color w:val="000000" w:themeColor="text1"/>
        </w:rPr>
        <w:t xml:space="preserve"> Chair Bonnie </w:t>
      </w:r>
      <w:proofErr w:type="spellStart"/>
      <w:r w:rsidR="00092B95">
        <w:rPr>
          <w:rFonts w:cs="Times New Roman"/>
          <w:color w:val="000000" w:themeColor="text1"/>
        </w:rPr>
        <w:t>Remsnyder</w:t>
      </w:r>
      <w:proofErr w:type="spellEnd"/>
      <w:r w:rsidR="00092B95">
        <w:rPr>
          <w:rFonts w:cs="Times New Roman"/>
          <w:color w:val="000000" w:themeColor="text1"/>
        </w:rPr>
        <w:t xml:space="preserve"> at 11:03 a</w:t>
      </w:r>
      <w:r w:rsidR="00FC7DCE" w:rsidRPr="007247DA">
        <w:rPr>
          <w:rFonts w:cs="Times New Roman"/>
          <w:color w:val="000000" w:themeColor="text1"/>
        </w:rPr>
        <w:t>.m.</w:t>
      </w:r>
    </w:p>
    <w:p w:rsidR="007247DA" w:rsidRDefault="007247DA" w:rsidP="007247DA">
      <w:pPr>
        <w:spacing w:after="0" w:line="240" w:lineRule="auto"/>
        <w:rPr>
          <w:rFonts w:cs="Times New Roman"/>
          <w:color w:val="000000" w:themeColor="text1"/>
        </w:rPr>
      </w:pPr>
    </w:p>
    <w:p w:rsidR="007247DA" w:rsidRDefault="00753112"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Approval of minutes of January 26, 2017 – Regular Meeting</w:t>
      </w:r>
      <w:r w:rsidR="007247DA">
        <w:rPr>
          <w:rFonts w:cs="Times New Roman"/>
          <w:color w:val="000000" w:themeColor="text1"/>
        </w:rPr>
        <w:t>:</w:t>
      </w:r>
    </w:p>
    <w:p w:rsidR="007247DA" w:rsidRDefault="00753112" w:rsidP="007247DA">
      <w:pPr>
        <w:pStyle w:val="ListParagraph"/>
        <w:ind w:left="1440"/>
        <w:rPr>
          <w:rFonts w:cs="Times New Roman"/>
          <w:color w:val="000000" w:themeColor="text1"/>
        </w:rPr>
      </w:pPr>
      <w:r>
        <w:rPr>
          <w:rFonts w:cs="Times New Roman"/>
          <w:color w:val="000000" w:themeColor="text1"/>
        </w:rPr>
        <w:t>Motion: John Johnson, Second: Sarah Sanders</w:t>
      </w:r>
    </w:p>
    <w:p w:rsidR="007247DA" w:rsidRDefault="007247DA" w:rsidP="00753112">
      <w:pPr>
        <w:pStyle w:val="ListParagraph"/>
        <w:ind w:left="1440"/>
        <w:rPr>
          <w:rFonts w:cs="Times New Roman"/>
          <w:color w:val="000000" w:themeColor="text1"/>
        </w:rPr>
      </w:pPr>
      <w:r>
        <w:rPr>
          <w:rFonts w:cs="Times New Roman"/>
          <w:color w:val="000000" w:themeColor="text1"/>
        </w:rPr>
        <w:t>Vote: all-in-favor</w:t>
      </w:r>
    </w:p>
    <w:p w:rsidR="00753112" w:rsidRPr="00753112" w:rsidRDefault="00753112" w:rsidP="00753112">
      <w:pPr>
        <w:pStyle w:val="ListParagraph"/>
        <w:ind w:left="1440"/>
        <w:rPr>
          <w:rFonts w:cs="Times New Roman"/>
          <w:color w:val="000000" w:themeColor="text1"/>
        </w:rPr>
      </w:pPr>
    </w:p>
    <w:p w:rsidR="007247DA" w:rsidRPr="00E5101F" w:rsidRDefault="00753112" w:rsidP="00E5101F">
      <w:pPr>
        <w:pStyle w:val="ListParagraph"/>
        <w:numPr>
          <w:ilvl w:val="0"/>
          <w:numId w:val="42"/>
        </w:numPr>
        <w:rPr>
          <w:rFonts w:cs="Times New Roman"/>
          <w:color w:val="000000" w:themeColor="text1"/>
        </w:rPr>
      </w:pPr>
      <w:r>
        <w:rPr>
          <w:rFonts w:cs="Times New Roman"/>
          <w:color w:val="000000" w:themeColor="text1"/>
        </w:rPr>
        <w:t>Public Participation Relating To Agenda Items:</w:t>
      </w:r>
      <w:r>
        <w:rPr>
          <w:rFonts w:cs="Times New Roman"/>
          <w:color w:val="000000" w:themeColor="text1"/>
        </w:rPr>
        <w:tab/>
        <w:t>None</w:t>
      </w:r>
    </w:p>
    <w:p w:rsidR="00B82A9D" w:rsidRDefault="00B82A9D" w:rsidP="00E55D0A">
      <w:pPr>
        <w:spacing w:after="0" w:line="240" w:lineRule="auto"/>
        <w:ind w:left="720"/>
        <w:rPr>
          <w:rFonts w:cs="Times New Roman"/>
          <w:color w:val="000000" w:themeColor="text1"/>
        </w:rPr>
      </w:pPr>
    </w:p>
    <w:p w:rsidR="006E2DB9" w:rsidRDefault="00753112" w:rsidP="00B82A9D">
      <w:pPr>
        <w:pStyle w:val="ListParagraph"/>
        <w:numPr>
          <w:ilvl w:val="0"/>
          <w:numId w:val="42"/>
        </w:numPr>
        <w:spacing w:after="0" w:line="240" w:lineRule="auto"/>
        <w:rPr>
          <w:rFonts w:cs="Times New Roman"/>
          <w:color w:val="000000" w:themeColor="text1"/>
        </w:rPr>
      </w:pPr>
      <w:r>
        <w:rPr>
          <w:rFonts w:cs="Times New Roman"/>
          <w:color w:val="000000" w:themeColor="text1"/>
        </w:rPr>
        <w:t>Update on Implementation of Accounting Systems and Operating Accounts:</w:t>
      </w:r>
      <w:r w:rsidR="007247DA" w:rsidRPr="00B82A9D">
        <w:rPr>
          <w:rFonts w:cs="Times New Roman"/>
          <w:color w:val="000000" w:themeColor="text1"/>
        </w:rPr>
        <w:tab/>
      </w:r>
    </w:p>
    <w:p w:rsidR="00E14888" w:rsidRDefault="00B35165" w:rsidP="00F97196">
      <w:pPr>
        <w:pStyle w:val="ListParagraph"/>
        <w:spacing w:after="0" w:line="240" w:lineRule="auto"/>
        <w:rPr>
          <w:rFonts w:cs="Times New Roman"/>
          <w:color w:val="000000" w:themeColor="text1"/>
        </w:rPr>
      </w:pPr>
      <w:r>
        <w:rPr>
          <w:rFonts w:cs="Times New Roman"/>
          <w:color w:val="000000" w:themeColor="text1"/>
        </w:rPr>
        <w:t>Director Matthews updated the Committee on the progress to open a business checking account with Webster Bank. The CPA requested am Employer Identification Number (EIN) from the IRS several weeks ago. Webster will not open up an account without EIN. Webster now has the EIN to process account set-up.</w:t>
      </w:r>
    </w:p>
    <w:p w:rsidR="00B35165" w:rsidRDefault="00B35165" w:rsidP="00F97196">
      <w:pPr>
        <w:pStyle w:val="ListParagraph"/>
        <w:spacing w:after="0" w:line="240" w:lineRule="auto"/>
        <w:rPr>
          <w:rFonts w:cs="Times New Roman"/>
          <w:color w:val="000000" w:themeColor="text1"/>
        </w:rPr>
      </w:pPr>
      <w:r>
        <w:rPr>
          <w:rFonts w:cs="Times New Roman"/>
          <w:color w:val="000000" w:themeColor="text1"/>
        </w:rPr>
        <w:t>CPA has the need to set-up this account separate from DECD for general operating expenses.</w:t>
      </w:r>
    </w:p>
    <w:p w:rsidR="00B35165" w:rsidRDefault="00B35165" w:rsidP="00F97196">
      <w:pPr>
        <w:pStyle w:val="ListParagraph"/>
        <w:spacing w:after="0" w:line="240" w:lineRule="auto"/>
        <w:rPr>
          <w:rFonts w:cs="Times New Roman"/>
          <w:color w:val="000000" w:themeColor="text1"/>
        </w:rPr>
      </w:pPr>
      <w:r>
        <w:rPr>
          <w:rFonts w:cs="Times New Roman"/>
          <w:color w:val="000000" w:themeColor="text1"/>
        </w:rPr>
        <w:t xml:space="preserve">It was discussed that the accounting – administrative systems have to be published and in place prior to use of the CPA account. </w:t>
      </w:r>
    </w:p>
    <w:p w:rsidR="00B35165" w:rsidRDefault="00B35165" w:rsidP="00F97196">
      <w:pPr>
        <w:pStyle w:val="ListParagraph"/>
        <w:spacing w:after="0" w:line="240" w:lineRule="auto"/>
        <w:rPr>
          <w:rFonts w:cs="Times New Roman"/>
          <w:color w:val="000000" w:themeColor="text1"/>
        </w:rPr>
      </w:pPr>
      <w:r>
        <w:rPr>
          <w:rFonts w:cs="Times New Roman"/>
          <w:color w:val="000000" w:themeColor="text1"/>
        </w:rPr>
        <w:t>Director Matthews would like to retain an Administrative Assistant to handle accounting records, purchasing and other needs of the CPA as soon as possible.</w:t>
      </w:r>
    </w:p>
    <w:p w:rsidR="00B35165" w:rsidRDefault="00B35165" w:rsidP="00F97196">
      <w:pPr>
        <w:pStyle w:val="ListParagraph"/>
        <w:spacing w:after="0" w:line="240" w:lineRule="auto"/>
        <w:rPr>
          <w:rFonts w:cs="Times New Roman"/>
          <w:color w:val="000000" w:themeColor="text1"/>
        </w:rPr>
      </w:pPr>
      <w:r>
        <w:rPr>
          <w:rFonts w:cs="Times New Roman"/>
          <w:color w:val="000000" w:themeColor="text1"/>
        </w:rPr>
        <w:t xml:space="preserve"> </w:t>
      </w:r>
    </w:p>
    <w:p w:rsidR="00EA32CB" w:rsidRDefault="00532018" w:rsidP="00532018">
      <w:pPr>
        <w:pStyle w:val="ListParagraph"/>
        <w:numPr>
          <w:ilvl w:val="0"/>
          <w:numId w:val="42"/>
        </w:numPr>
        <w:spacing w:after="0" w:line="240" w:lineRule="auto"/>
        <w:rPr>
          <w:rFonts w:cs="Times New Roman"/>
          <w:color w:val="000000" w:themeColor="text1"/>
        </w:rPr>
      </w:pPr>
      <w:r>
        <w:rPr>
          <w:rFonts w:cs="Times New Roman"/>
          <w:color w:val="000000" w:themeColor="text1"/>
        </w:rPr>
        <w:t>Review of CPA Financials:</w:t>
      </w:r>
    </w:p>
    <w:p w:rsidR="00532018" w:rsidRDefault="00AB7BFE" w:rsidP="00532018">
      <w:pPr>
        <w:pStyle w:val="ListParagraph"/>
        <w:rPr>
          <w:rFonts w:cs="Times New Roman"/>
          <w:color w:val="000000" w:themeColor="text1"/>
        </w:rPr>
      </w:pPr>
      <w:r>
        <w:rPr>
          <w:rFonts w:cs="Times New Roman"/>
          <w:color w:val="000000" w:themeColor="text1"/>
        </w:rPr>
        <w:t>Director Matthews noted that $400,000 is in the CPA FY 2018 Operating Budget (same as last year).</w:t>
      </w:r>
    </w:p>
    <w:p w:rsidR="00AB7BFE" w:rsidRDefault="00AB7BFE" w:rsidP="00532018">
      <w:pPr>
        <w:pStyle w:val="ListParagraph"/>
        <w:rPr>
          <w:rFonts w:cs="Times New Roman"/>
          <w:color w:val="000000" w:themeColor="text1"/>
        </w:rPr>
      </w:pPr>
      <w:r>
        <w:rPr>
          <w:rFonts w:cs="Times New Roman"/>
          <w:color w:val="000000" w:themeColor="text1"/>
        </w:rPr>
        <w:t>Also reported, in the FY 2018 Bond Authorization to CPA for the General Obligation Bonds is Zero (-0- ).</w:t>
      </w:r>
    </w:p>
    <w:p w:rsidR="00AB7BFE" w:rsidRDefault="00AB7BFE" w:rsidP="00532018">
      <w:pPr>
        <w:pStyle w:val="ListParagraph"/>
        <w:rPr>
          <w:rFonts w:cs="Times New Roman"/>
          <w:color w:val="000000" w:themeColor="text1"/>
        </w:rPr>
      </w:pPr>
      <w:r>
        <w:rPr>
          <w:rFonts w:cs="Times New Roman"/>
          <w:color w:val="000000" w:themeColor="text1"/>
        </w:rPr>
        <w:t>It was explained that the GO Bonds are housed within DECD (FY17) and prior authorizations are in DOT. The Webster Account will only be used for the operation</w:t>
      </w:r>
      <w:r w:rsidR="00637D0D">
        <w:rPr>
          <w:rFonts w:cs="Times New Roman"/>
          <w:color w:val="000000" w:themeColor="text1"/>
        </w:rPr>
        <w:t xml:space="preserve"> - capital arm</w:t>
      </w:r>
      <w:r>
        <w:rPr>
          <w:rFonts w:cs="Times New Roman"/>
          <w:color w:val="000000" w:themeColor="text1"/>
        </w:rPr>
        <w:t xml:space="preserve"> of CPA, GO Bonds will remain housed within State Agency control and structure.</w:t>
      </w:r>
    </w:p>
    <w:p w:rsidR="00030EFC" w:rsidRDefault="00030EFC" w:rsidP="00532018">
      <w:pPr>
        <w:pStyle w:val="ListParagraph"/>
        <w:rPr>
          <w:rFonts w:cs="Times New Roman"/>
          <w:color w:val="000000" w:themeColor="text1"/>
        </w:rPr>
      </w:pPr>
      <w:proofErr w:type="spellStart"/>
      <w:r>
        <w:rPr>
          <w:rFonts w:cs="Times New Roman"/>
          <w:color w:val="000000" w:themeColor="text1"/>
        </w:rPr>
        <w:t>Logistec</w:t>
      </w:r>
      <w:proofErr w:type="spellEnd"/>
      <w:r>
        <w:rPr>
          <w:rFonts w:cs="Times New Roman"/>
          <w:color w:val="000000" w:themeColor="text1"/>
        </w:rPr>
        <w:t xml:space="preserve"> Revenue Review:</w:t>
      </w:r>
    </w:p>
    <w:p w:rsidR="00030EFC" w:rsidRDefault="00F41465" w:rsidP="00532018">
      <w:pPr>
        <w:pStyle w:val="ListParagraph"/>
        <w:rPr>
          <w:rFonts w:cs="Times New Roman"/>
          <w:color w:val="000000" w:themeColor="text1"/>
        </w:rPr>
      </w:pPr>
      <w:r>
        <w:rPr>
          <w:rFonts w:cs="Times New Roman"/>
          <w:color w:val="000000" w:themeColor="text1"/>
        </w:rPr>
        <w:t xml:space="preserve">A conference call was held early February with </w:t>
      </w:r>
      <w:proofErr w:type="spellStart"/>
      <w:r>
        <w:rPr>
          <w:rFonts w:cs="Times New Roman"/>
          <w:color w:val="000000" w:themeColor="text1"/>
        </w:rPr>
        <w:t>Logistec</w:t>
      </w:r>
      <w:proofErr w:type="spellEnd"/>
      <w:r>
        <w:rPr>
          <w:rFonts w:cs="Times New Roman"/>
          <w:color w:val="000000" w:themeColor="text1"/>
        </w:rPr>
        <w:t xml:space="preserve"> accountant to go over the</w:t>
      </w:r>
      <w:r w:rsidR="00F70831">
        <w:rPr>
          <w:rFonts w:cs="Times New Roman"/>
          <w:color w:val="000000" w:themeColor="text1"/>
        </w:rPr>
        <w:t xml:space="preserve"> wrongly posted adjustment, </w:t>
      </w:r>
      <w:r>
        <w:rPr>
          <w:rFonts w:cs="Times New Roman"/>
          <w:color w:val="000000" w:themeColor="text1"/>
        </w:rPr>
        <w:t xml:space="preserve">charge not indicated on their monthly report to CPA. Over the summer a ship call to the port facility was double charged. No notation posted in the monthly report. </w:t>
      </w:r>
      <w:proofErr w:type="spellStart"/>
      <w:r>
        <w:rPr>
          <w:rFonts w:cs="Times New Roman"/>
          <w:color w:val="000000" w:themeColor="text1"/>
        </w:rPr>
        <w:t>Logistec</w:t>
      </w:r>
      <w:proofErr w:type="spellEnd"/>
      <w:r>
        <w:rPr>
          <w:rFonts w:cs="Times New Roman"/>
          <w:color w:val="000000" w:themeColor="text1"/>
        </w:rPr>
        <w:t xml:space="preserve"> made an adjustment to subsequent months to zero out the charge, again not indicating this on the monthly revenue report. In the future notations will be made to explain the adjustments (if any) to the revenue reporting.</w:t>
      </w:r>
    </w:p>
    <w:p w:rsidR="00F41465" w:rsidRDefault="00F70831" w:rsidP="00532018">
      <w:pPr>
        <w:pStyle w:val="ListParagraph"/>
        <w:rPr>
          <w:rFonts w:cs="Times New Roman"/>
          <w:color w:val="000000" w:themeColor="text1"/>
        </w:rPr>
      </w:pPr>
      <w:r>
        <w:rPr>
          <w:rFonts w:cs="Times New Roman"/>
          <w:color w:val="000000" w:themeColor="text1"/>
        </w:rPr>
        <w:t xml:space="preserve">Continued discussion on whether CPA will want to conduct a year-end Revenue Audit for 2016. Table until next month to discuss further. </w:t>
      </w:r>
    </w:p>
    <w:p w:rsidR="00F70831" w:rsidRDefault="00F70831" w:rsidP="00532018">
      <w:pPr>
        <w:pStyle w:val="ListParagraph"/>
        <w:rPr>
          <w:rFonts w:cs="Times New Roman"/>
          <w:color w:val="000000" w:themeColor="text1"/>
        </w:rPr>
      </w:pPr>
      <w:proofErr w:type="spellStart"/>
      <w:r>
        <w:rPr>
          <w:rFonts w:cs="Times New Roman"/>
          <w:color w:val="000000" w:themeColor="text1"/>
        </w:rPr>
        <w:t>Logistec</w:t>
      </w:r>
      <w:proofErr w:type="spellEnd"/>
      <w:r>
        <w:rPr>
          <w:rFonts w:cs="Times New Roman"/>
          <w:color w:val="000000" w:themeColor="text1"/>
        </w:rPr>
        <w:t xml:space="preserve"> has indicated that the Salt Operator would like to sub-lease more facility property. No further discussion until a formal request is submitted. </w:t>
      </w:r>
    </w:p>
    <w:p w:rsidR="00AB7BFE" w:rsidRPr="00532018" w:rsidRDefault="00AB7BFE" w:rsidP="00532018">
      <w:pPr>
        <w:pStyle w:val="ListParagraph"/>
        <w:rPr>
          <w:rFonts w:cs="Times New Roman"/>
          <w:color w:val="000000" w:themeColor="text1"/>
        </w:rPr>
      </w:pPr>
    </w:p>
    <w:p w:rsidR="00532018" w:rsidRDefault="00532018" w:rsidP="00532018">
      <w:pPr>
        <w:pStyle w:val="ListParagraph"/>
        <w:numPr>
          <w:ilvl w:val="0"/>
          <w:numId w:val="42"/>
        </w:numPr>
        <w:spacing w:after="0" w:line="240" w:lineRule="auto"/>
        <w:rPr>
          <w:rFonts w:cs="Times New Roman"/>
          <w:color w:val="000000" w:themeColor="text1"/>
        </w:rPr>
      </w:pPr>
      <w:r>
        <w:rPr>
          <w:rFonts w:cs="Times New Roman"/>
          <w:color w:val="000000" w:themeColor="text1"/>
        </w:rPr>
        <w:t>Review of Statements of Financial Interest Policy:</w:t>
      </w:r>
    </w:p>
    <w:p w:rsidR="00532018" w:rsidRDefault="004A1013" w:rsidP="00532018">
      <w:pPr>
        <w:pStyle w:val="ListParagraph"/>
        <w:rPr>
          <w:rFonts w:cs="Times New Roman"/>
          <w:color w:val="000000" w:themeColor="text1"/>
        </w:rPr>
      </w:pPr>
      <w:r>
        <w:rPr>
          <w:rFonts w:cs="Times New Roman"/>
          <w:color w:val="000000" w:themeColor="text1"/>
        </w:rPr>
        <w:t>DOT contacted Director Matthews to see if Joe Salvatore needed to execute a Financial Interest Statement. The Committee discussed that Joe Salvatore at this time will not handle financial accounts of the CPA. No handling of revenue funds deposit or withdrawal, or writing of checks.</w:t>
      </w:r>
    </w:p>
    <w:p w:rsidR="00BC238C" w:rsidRDefault="00BC238C" w:rsidP="00BC238C">
      <w:pPr>
        <w:pStyle w:val="ListParagraph"/>
        <w:ind w:left="2160" w:hanging="1440"/>
        <w:rPr>
          <w:rFonts w:cs="Times New Roman"/>
          <w:color w:val="000000" w:themeColor="text1"/>
        </w:rPr>
      </w:pPr>
      <w:r>
        <w:rPr>
          <w:rFonts w:cs="Times New Roman"/>
          <w:color w:val="000000" w:themeColor="text1"/>
        </w:rPr>
        <w:t>Resolution:</w:t>
      </w:r>
      <w:r>
        <w:rPr>
          <w:rFonts w:cs="Times New Roman"/>
          <w:color w:val="000000" w:themeColor="text1"/>
        </w:rPr>
        <w:tab/>
      </w:r>
      <w:r>
        <w:rPr>
          <w:rFonts w:cs="Times New Roman"/>
          <w:b/>
          <w:i/>
          <w:color w:val="000000" w:themeColor="text1"/>
        </w:rPr>
        <w:t xml:space="preserve">Recommended – Determined </w:t>
      </w:r>
      <w:r w:rsidRPr="00BC238C">
        <w:rPr>
          <w:rFonts w:cs="Times New Roman"/>
          <w:b/>
          <w:i/>
          <w:color w:val="000000" w:themeColor="text1"/>
        </w:rPr>
        <w:t>the policy of the Finance Advisory Committee that Joe Salvatore is not subject to the filing of a Financial Interest Statement for Fiscal Year 2017 while assigned to the CPA.</w:t>
      </w:r>
    </w:p>
    <w:p w:rsidR="00BC238C" w:rsidRDefault="00BC238C" w:rsidP="00BC238C">
      <w:pPr>
        <w:pStyle w:val="ListParagraph"/>
        <w:ind w:left="2160" w:hanging="1440"/>
        <w:rPr>
          <w:rFonts w:cs="Times New Roman"/>
          <w:color w:val="000000" w:themeColor="text1"/>
        </w:rPr>
      </w:pPr>
      <w:r>
        <w:rPr>
          <w:rFonts w:cs="Times New Roman"/>
          <w:color w:val="000000" w:themeColor="text1"/>
        </w:rPr>
        <w:t xml:space="preserve">Motion: Bonnie </w:t>
      </w:r>
      <w:proofErr w:type="spellStart"/>
      <w:r>
        <w:rPr>
          <w:rFonts w:cs="Times New Roman"/>
          <w:color w:val="000000" w:themeColor="text1"/>
        </w:rPr>
        <w:t>Reemsnyder</w:t>
      </w:r>
      <w:proofErr w:type="spellEnd"/>
      <w:r>
        <w:rPr>
          <w:rFonts w:cs="Times New Roman"/>
          <w:color w:val="000000" w:themeColor="text1"/>
        </w:rPr>
        <w:t>, 1</w:t>
      </w:r>
      <w:r w:rsidRPr="00BC238C">
        <w:rPr>
          <w:rFonts w:cs="Times New Roman"/>
          <w:color w:val="000000" w:themeColor="text1"/>
          <w:vertAlign w:val="superscript"/>
        </w:rPr>
        <w:t>st</w:t>
      </w:r>
      <w:r>
        <w:rPr>
          <w:rFonts w:cs="Times New Roman"/>
          <w:color w:val="000000" w:themeColor="text1"/>
        </w:rPr>
        <w:t xml:space="preserve"> John Johnson, 2</w:t>
      </w:r>
      <w:r w:rsidRPr="00BC238C">
        <w:rPr>
          <w:rFonts w:cs="Times New Roman"/>
          <w:color w:val="000000" w:themeColor="text1"/>
          <w:vertAlign w:val="superscript"/>
        </w:rPr>
        <w:t>nd</w:t>
      </w:r>
      <w:r>
        <w:rPr>
          <w:rFonts w:cs="Times New Roman"/>
          <w:color w:val="000000" w:themeColor="text1"/>
        </w:rPr>
        <w:t xml:space="preserve"> Sarah Sanders, </w:t>
      </w:r>
      <w:proofErr w:type="gramStart"/>
      <w:r>
        <w:rPr>
          <w:rFonts w:cs="Times New Roman"/>
          <w:color w:val="000000" w:themeColor="text1"/>
        </w:rPr>
        <w:t>Approved</w:t>
      </w:r>
      <w:proofErr w:type="gramEnd"/>
      <w:r>
        <w:rPr>
          <w:rFonts w:cs="Times New Roman"/>
          <w:color w:val="000000" w:themeColor="text1"/>
        </w:rPr>
        <w:t>: all-in-favor</w:t>
      </w:r>
    </w:p>
    <w:p w:rsidR="004A1013" w:rsidRPr="00BC238C" w:rsidRDefault="00BC238C" w:rsidP="00BC238C">
      <w:pPr>
        <w:pStyle w:val="ListParagraph"/>
        <w:ind w:left="2160" w:hanging="1440"/>
        <w:rPr>
          <w:rFonts w:cs="Times New Roman"/>
          <w:b/>
          <w:i/>
          <w:color w:val="000000" w:themeColor="text1"/>
        </w:rPr>
      </w:pPr>
      <w:r w:rsidRPr="00BC238C">
        <w:rPr>
          <w:rFonts w:cs="Times New Roman"/>
          <w:b/>
          <w:i/>
          <w:color w:val="000000" w:themeColor="text1"/>
        </w:rPr>
        <w:t xml:space="preserve"> </w:t>
      </w:r>
    </w:p>
    <w:p w:rsidR="00532018" w:rsidRDefault="00532018" w:rsidP="00532018">
      <w:pPr>
        <w:pStyle w:val="ListParagraph"/>
        <w:numPr>
          <w:ilvl w:val="0"/>
          <w:numId w:val="42"/>
        </w:numPr>
        <w:spacing w:after="0" w:line="240" w:lineRule="auto"/>
        <w:rPr>
          <w:rFonts w:cs="Times New Roman"/>
          <w:b/>
          <w:color w:val="000000" w:themeColor="text1"/>
        </w:rPr>
      </w:pPr>
      <w:r w:rsidRPr="00532018">
        <w:rPr>
          <w:rFonts w:cs="Times New Roman"/>
          <w:b/>
          <w:color w:val="000000" w:themeColor="text1"/>
        </w:rPr>
        <w:t>Executive Session pursuant to C.G.S. 1-200(6</w:t>
      </w:r>
      <w:proofErr w:type="gramStart"/>
      <w:r w:rsidRPr="00532018">
        <w:rPr>
          <w:rFonts w:cs="Times New Roman"/>
          <w:b/>
          <w:color w:val="000000" w:themeColor="text1"/>
        </w:rPr>
        <w:t>)(</w:t>
      </w:r>
      <w:proofErr w:type="gramEnd"/>
      <w:r w:rsidRPr="00532018">
        <w:rPr>
          <w:rFonts w:cs="Times New Roman"/>
          <w:b/>
          <w:color w:val="000000" w:themeColor="text1"/>
        </w:rPr>
        <w:t>D) relating to site selection or the lease, sale, or purchase of real property.</w:t>
      </w:r>
    </w:p>
    <w:p w:rsidR="00532018" w:rsidRPr="009C0661" w:rsidRDefault="00532018" w:rsidP="00532018">
      <w:pPr>
        <w:pStyle w:val="ListParagraph"/>
        <w:ind w:left="1440"/>
        <w:rPr>
          <w:rFonts w:cs="Times New Roman"/>
          <w:color w:val="000000" w:themeColor="text1"/>
        </w:rPr>
      </w:pPr>
      <w:r w:rsidRPr="009C0661">
        <w:rPr>
          <w:rFonts w:cs="Times New Roman"/>
          <w:color w:val="000000" w:themeColor="text1"/>
        </w:rPr>
        <w:t>Start:</w:t>
      </w:r>
      <w:r w:rsidRPr="009C0661">
        <w:rPr>
          <w:rFonts w:cs="Times New Roman"/>
          <w:color w:val="000000" w:themeColor="text1"/>
        </w:rPr>
        <w:tab/>
        <w:t>11:41 a.m.</w:t>
      </w:r>
    </w:p>
    <w:p w:rsidR="00532018" w:rsidRPr="009C0661" w:rsidRDefault="00532018" w:rsidP="00532018">
      <w:pPr>
        <w:pStyle w:val="ListParagraph"/>
        <w:ind w:left="1440"/>
        <w:rPr>
          <w:rFonts w:cs="Times New Roman"/>
          <w:color w:val="000000" w:themeColor="text1"/>
        </w:rPr>
      </w:pPr>
      <w:r w:rsidRPr="009C0661">
        <w:rPr>
          <w:rFonts w:cs="Times New Roman"/>
          <w:color w:val="000000" w:themeColor="text1"/>
        </w:rPr>
        <w:t>End:</w:t>
      </w:r>
      <w:r w:rsidRPr="009C0661">
        <w:rPr>
          <w:rFonts w:cs="Times New Roman"/>
          <w:color w:val="000000" w:themeColor="text1"/>
        </w:rPr>
        <w:tab/>
        <w:t>11:50 a.m.</w:t>
      </w:r>
    </w:p>
    <w:p w:rsidR="00532018" w:rsidRDefault="00532018" w:rsidP="00532018">
      <w:pPr>
        <w:pStyle w:val="ListParagraph"/>
        <w:ind w:left="1440"/>
        <w:rPr>
          <w:rFonts w:cs="Times New Roman"/>
          <w:color w:val="000000" w:themeColor="text1"/>
        </w:rPr>
      </w:pPr>
      <w:r w:rsidRPr="009C0661">
        <w:rPr>
          <w:rFonts w:cs="Times New Roman"/>
          <w:color w:val="000000" w:themeColor="text1"/>
        </w:rPr>
        <w:t xml:space="preserve">No </w:t>
      </w:r>
      <w:r w:rsidR="009C0661" w:rsidRPr="009C0661">
        <w:rPr>
          <w:rFonts w:cs="Times New Roman"/>
          <w:color w:val="000000" w:themeColor="text1"/>
        </w:rPr>
        <w:t>votes</w:t>
      </w:r>
      <w:r w:rsidRPr="009C0661">
        <w:rPr>
          <w:rFonts w:cs="Times New Roman"/>
          <w:color w:val="000000" w:themeColor="text1"/>
        </w:rPr>
        <w:t xml:space="preserve"> </w:t>
      </w:r>
      <w:r w:rsidR="009C0661">
        <w:rPr>
          <w:rFonts w:cs="Times New Roman"/>
          <w:color w:val="000000" w:themeColor="text1"/>
        </w:rPr>
        <w:t xml:space="preserve">or actions </w:t>
      </w:r>
      <w:r w:rsidRPr="009C0661">
        <w:rPr>
          <w:rFonts w:cs="Times New Roman"/>
          <w:color w:val="000000" w:themeColor="text1"/>
        </w:rPr>
        <w:t>taken.</w:t>
      </w:r>
    </w:p>
    <w:p w:rsidR="009C0661" w:rsidRPr="009C0661" w:rsidRDefault="009C0661" w:rsidP="009C0661">
      <w:pPr>
        <w:pStyle w:val="ListParagraph"/>
        <w:numPr>
          <w:ilvl w:val="0"/>
          <w:numId w:val="42"/>
        </w:numPr>
        <w:rPr>
          <w:rFonts w:cs="Times New Roman"/>
          <w:color w:val="000000" w:themeColor="text1"/>
        </w:rPr>
      </w:pPr>
      <w:r>
        <w:rPr>
          <w:rFonts w:cs="Times New Roman"/>
          <w:color w:val="000000" w:themeColor="text1"/>
        </w:rPr>
        <w:t>Consideration and approval, as necessary, of any other new business of the Committee:</w:t>
      </w:r>
    </w:p>
    <w:p w:rsidR="00532018" w:rsidRDefault="00392A6E" w:rsidP="00532018">
      <w:pPr>
        <w:pStyle w:val="ListParagraph"/>
        <w:spacing w:after="0" w:line="240" w:lineRule="auto"/>
        <w:rPr>
          <w:rFonts w:cs="Times New Roman"/>
          <w:color w:val="000000" w:themeColor="text1"/>
        </w:rPr>
      </w:pPr>
      <w:r>
        <w:rPr>
          <w:rFonts w:cs="Times New Roman"/>
          <w:color w:val="000000" w:themeColor="text1"/>
        </w:rPr>
        <w:t>Website proposals:</w:t>
      </w:r>
    </w:p>
    <w:p w:rsidR="00392A6E" w:rsidRDefault="00392A6E" w:rsidP="00532018">
      <w:pPr>
        <w:pStyle w:val="ListParagraph"/>
        <w:spacing w:after="0" w:line="240" w:lineRule="auto"/>
        <w:rPr>
          <w:rFonts w:cs="Times New Roman"/>
          <w:color w:val="000000" w:themeColor="text1"/>
        </w:rPr>
      </w:pPr>
      <w:r>
        <w:rPr>
          <w:rFonts w:cs="Times New Roman"/>
          <w:color w:val="000000" w:themeColor="text1"/>
        </w:rPr>
        <w:t>Director Matthews reported that he had engaged (3) firms to submit quotes to develop the CPA’s website.</w:t>
      </w:r>
    </w:p>
    <w:p w:rsidR="00392A6E" w:rsidRDefault="00392A6E" w:rsidP="00532018">
      <w:pPr>
        <w:pStyle w:val="ListParagraph"/>
        <w:spacing w:after="0" w:line="240" w:lineRule="auto"/>
        <w:rPr>
          <w:rFonts w:cs="Times New Roman"/>
          <w:color w:val="000000" w:themeColor="text1"/>
        </w:rPr>
      </w:pPr>
      <w:r>
        <w:rPr>
          <w:rFonts w:cs="Times New Roman"/>
          <w:color w:val="000000" w:themeColor="text1"/>
        </w:rPr>
        <w:t>The three firms responded; $10,000, $6,500, and $5,000 (firm names not provided at this time, not for public distribution while still negotiating)</w:t>
      </w:r>
    </w:p>
    <w:p w:rsidR="00392A6E" w:rsidRDefault="00392A6E" w:rsidP="00532018">
      <w:pPr>
        <w:pStyle w:val="ListParagraph"/>
        <w:spacing w:after="0" w:line="240" w:lineRule="auto"/>
        <w:rPr>
          <w:rFonts w:cs="Times New Roman"/>
          <w:color w:val="000000" w:themeColor="text1"/>
        </w:rPr>
      </w:pPr>
      <w:r>
        <w:rPr>
          <w:rFonts w:cs="Times New Roman"/>
          <w:color w:val="000000" w:themeColor="text1"/>
        </w:rPr>
        <w:t xml:space="preserve">Director Matthews was informally updating the FAC and to get feedback on the firms from the Committee. It was also discussed that the low bid in this case will not provide the direction - services CPA is requiring. </w:t>
      </w:r>
    </w:p>
    <w:p w:rsidR="00392A6E" w:rsidRDefault="00392A6E" w:rsidP="00532018">
      <w:pPr>
        <w:pStyle w:val="ListParagraph"/>
        <w:spacing w:after="0" w:line="240" w:lineRule="auto"/>
        <w:rPr>
          <w:rFonts w:cs="Times New Roman"/>
          <w:color w:val="000000" w:themeColor="text1"/>
        </w:rPr>
      </w:pPr>
      <w:r>
        <w:rPr>
          <w:rFonts w:cs="Times New Roman"/>
          <w:color w:val="000000" w:themeColor="text1"/>
        </w:rPr>
        <w:t>CPA hopes to have a draft website up in 30 days from contracting.</w:t>
      </w:r>
      <w:bookmarkStart w:id="0" w:name="_GoBack"/>
      <w:bookmarkEnd w:id="0"/>
    </w:p>
    <w:p w:rsidR="00392A6E" w:rsidRPr="00532018" w:rsidRDefault="00392A6E" w:rsidP="00532018">
      <w:pPr>
        <w:pStyle w:val="ListParagraph"/>
        <w:spacing w:after="0" w:line="240" w:lineRule="auto"/>
        <w:rPr>
          <w:rFonts w:cs="Times New Roman"/>
          <w:color w:val="000000" w:themeColor="text1"/>
        </w:rPr>
      </w:pPr>
    </w:p>
    <w:p w:rsidR="00441B23" w:rsidRDefault="00532018" w:rsidP="00414686">
      <w:pPr>
        <w:pStyle w:val="NoSpacing"/>
        <w:rPr>
          <w:rFonts w:asciiTheme="minorHAnsi" w:hAnsiTheme="minorHAnsi"/>
        </w:rPr>
      </w:pPr>
      <w:r>
        <w:rPr>
          <w:rFonts w:asciiTheme="minorHAnsi" w:hAnsiTheme="minorHAnsi"/>
          <w:b/>
          <w:u w:val="single"/>
        </w:rPr>
        <w:t>M</w:t>
      </w:r>
      <w:r w:rsidR="00F97196">
        <w:rPr>
          <w:rFonts w:asciiTheme="minorHAnsi" w:hAnsiTheme="minorHAnsi"/>
          <w:b/>
          <w:u w:val="single"/>
        </w:rPr>
        <w:t>eeting Adjourned</w:t>
      </w:r>
      <w:r w:rsidR="00204A2D">
        <w:rPr>
          <w:rFonts w:asciiTheme="minorHAnsi" w:hAnsiTheme="minorHAnsi"/>
          <w:b/>
          <w:u w:val="single"/>
        </w:rPr>
        <w:t>:</w:t>
      </w:r>
      <w:r w:rsidR="009C0661">
        <w:rPr>
          <w:rFonts w:asciiTheme="minorHAnsi" w:hAnsiTheme="minorHAnsi"/>
        </w:rPr>
        <w:tab/>
        <w:t>11:52 a</w:t>
      </w:r>
      <w:r w:rsidR="00204A2D">
        <w:rPr>
          <w:rFonts w:asciiTheme="minorHAnsi" w:hAnsiTheme="minorHAnsi"/>
        </w:rPr>
        <w:t>.m.</w:t>
      </w:r>
      <w:r w:rsidR="00A62FF4">
        <w:rPr>
          <w:rFonts w:asciiTheme="minorHAnsi" w:hAnsiTheme="minorHAnsi"/>
        </w:rPr>
        <w:t xml:space="preserve"> </w:t>
      </w:r>
      <w:r w:rsidR="00EA32CB">
        <w:rPr>
          <w:rFonts w:asciiTheme="minorHAnsi" w:hAnsiTheme="minorHAnsi"/>
        </w:rPr>
        <w:t xml:space="preserve"> (1</w:t>
      </w:r>
      <w:r w:rsidR="00EA32CB" w:rsidRPr="00EA32CB">
        <w:rPr>
          <w:rFonts w:asciiTheme="minorHAnsi" w:hAnsiTheme="minorHAnsi"/>
          <w:vertAlign w:val="superscript"/>
        </w:rPr>
        <w:t>st</w:t>
      </w:r>
      <w:r w:rsidR="00EA32CB">
        <w:rPr>
          <w:rFonts w:asciiTheme="minorHAnsi" w:hAnsiTheme="minorHAnsi"/>
        </w:rPr>
        <w:t xml:space="preserve"> John Johnson, 2</w:t>
      </w:r>
      <w:r w:rsidR="00EA32CB" w:rsidRPr="00EA32CB">
        <w:rPr>
          <w:rFonts w:asciiTheme="minorHAnsi" w:hAnsiTheme="minorHAnsi"/>
          <w:vertAlign w:val="superscript"/>
        </w:rPr>
        <w:t>nd</w:t>
      </w:r>
      <w:r w:rsidR="00EA32CB">
        <w:rPr>
          <w:rFonts w:asciiTheme="minorHAnsi" w:hAnsiTheme="minorHAnsi"/>
        </w:rPr>
        <w:t xml:space="preserve"> Sarah Sanders)</w:t>
      </w:r>
    </w:p>
    <w:p w:rsidR="00204A2D" w:rsidRDefault="00204A2D" w:rsidP="00414686">
      <w:pPr>
        <w:pStyle w:val="NoSpacing"/>
        <w:rPr>
          <w:rFonts w:asciiTheme="minorHAnsi" w:hAnsiTheme="minorHAnsi"/>
        </w:rPr>
      </w:pPr>
    </w:p>
    <w:p w:rsidR="00204A2D" w:rsidRDefault="00204A2D" w:rsidP="00414686">
      <w:pPr>
        <w:pStyle w:val="NoSpacing"/>
        <w:rPr>
          <w:rFonts w:asciiTheme="minorHAnsi" w:hAnsiTheme="minorHAnsi"/>
        </w:rPr>
      </w:pPr>
    </w:p>
    <w:p w:rsidR="007049DF" w:rsidRPr="00304A4F" w:rsidRDefault="00304A4F" w:rsidP="00414686">
      <w:pPr>
        <w:pStyle w:val="NoSpacing"/>
        <w:rPr>
          <w:rFonts w:asciiTheme="minorHAnsi" w:hAnsiTheme="minorHAnsi"/>
        </w:rPr>
      </w:pPr>
      <w:r w:rsidRPr="00304A4F">
        <w:rPr>
          <w:rFonts w:asciiTheme="minorHAnsi" w:hAnsiTheme="minorHAnsi"/>
          <w:b/>
          <w:u w:val="single"/>
        </w:rPr>
        <w:t>Next Meeting:</w:t>
      </w:r>
      <w:r w:rsidR="00532018">
        <w:rPr>
          <w:rFonts w:asciiTheme="minorHAnsi" w:hAnsiTheme="minorHAnsi"/>
        </w:rPr>
        <w:tab/>
        <w:t>April 5th</w:t>
      </w:r>
      <w:r>
        <w:rPr>
          <w:rFonts w:asciiTheme="minorHAnsi" w:hAnsiTheme="minorHAnsi"/>
        </w:rPr>
        <w:t xml:space="preserve">, </w:t>
      </w:r>
      <w:r w:rsidR="00532018">
        <w:rPr>
          <w:rFonts w:asciiTheme="minorHAnsi" w:hAnsiTheme="minorHAnsi"/>
        </w:rPr>
        <w:t xml:space="preserve">10:30 a.m., </w:t>
      </w:r>
      <w:r>
        <w:rPr>
          <w:rFonts w:asciiTheme="minorHAnsi" w:hAnsiTheme="minorHAnsi"/>
        </w:rPr>
        <w:t>location to be announced.</w:t>
      </w: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sectPr w:rsidR="007049DF" w:rsidSect="00C62BDB">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36" w:rsidRDefault="000B5636" w:rsidP="00D464DE">
      <w:pPr>
        <w:spacing w:after="0" w:line="240" w:lineRule="auto"/>
      </w:pPr>
      <w:r>
        <w:separator/>
      </w:r>
    </w:p>
  </w:endnote>
  <w:endnote w:type="continuationSeparator" w:id="0">
    <w:p w:rsidR="000B5636" w:rsidRDefault="000B5636" w:rsidP="00D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36" w:rsidRDefault="000B5636" w:rsidP="00D464DE">
      <w:pPr>
        <w:spacing w:after="0" w:line="240" w:lineRule="auto"/>
      </w:pPr>
      <w:r>
        <w:separator/>
      </w:r>
    </w:p>
  </w:footnote>
  <w:footnote w:type="continuationSeparator" w:id="0">
    <w:p w:rsidR="000B5636" w:rsidRDefault="000B5636" w:rsidP="00D4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CE1"/>
    <w:multiLevelType w:val="hybridMultilevel"/>
    <w:tmpl w:val="17F4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329FF"/>
    <w:multiLevelType w:val="hybridMultilevel"/>
    <w:tmpl w:val="A712D7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3F05"/>
    <w:multiLevelType w:val="hybridMultilevel"/>
    <w:tmpl w:val="C6BCD82C"/>
    <w:lvl w:ilvl="0" w:tplc="9CA84FC8">
      <w:start w:val="1"/>
      <w:numFmt w:val="bullet"/>
      <w:lvlText w:val="•"/>
      <w:lvlJc w:val="left"/>
      <w:pPr>
        <w:tabs>
          <w:tab w:val="num" w:pos="720"/>
        </w:tabs>
        <w:ind w:left="720" w:hanging="360"/>
      </w:pPr>
      <w:rPr>
        <w:rFonts w:ascii="Arial" w:hAnsi="Arial" w:hint="default"/>
      </w:rPr>
    </w:lvl>
    <w:lvl w:ilvl="1" w:tplc="43E88E44" w:tentative="1">
      <w:start w:val="1"/>
      <w:numFmt w:val="bullet"/>
      <w:lvlText w:val="•"/>
      <w:lvlJc w:val="left"/>
      <w:pPr>
        <w:tabs>
          <w:tab w:val="num" w:pos="1440"/>
        </w:tabs>
        <w:ind w:left="1440" w:hanging="360"/>
      </w:pPr>
      <w:rPr>
        <w:rFonts w:ascii="Arial" w:hAnsi="Arial" w:hint="default"/>
      </w:rPr>
    </w:lvl>
    <w:lvl w:ilvl="2" w:tplc="5806448E" w:tentative="1">
      <w:start w:val="1"/>
      <w:numFmt w:val="bullet"/>
      <w:lvlText w:val="•"/>
      <w:lvlJc w:val="left"/>
      <w:pPr>
        <w:tabs>
          <w:tab w:val="num" w:pos="2160"/>
        </w:tabs>
        <w:ind w:left="2160" w:hanging="360"/>
      </w:pPr>
      <w:rPr>
        <w:rFonts w:ascii="Arial" w:hAnsi="Arial" w:hint="default"/>
      </w:rPr>
    </w:lvl>
    <w:lvl w:ilvl="3" w:tplc="8C40019E" w:tentative="1">
      <w:start w:val="1"/>
      <w:numFmt w:val="bullet"/>
      <w:lvlText w:val="•"/>
      <w:lvlJc w:val="left"/>
      <w:pPr>
        <w:tabs>
          <w:tab w:val="num" w:pos="2880"/>
        </w:tabs>
        <w:ind w:left="2880" w:hanging="360"/>
      </w:pPr>
      <w:rPr>
        <w:rFonts w:ascii="Arial" w:hAnsi="Arial" w:hint="default"/>
      </w:rPr>
    </w:lvl>
    <w:lvl w:ilvl="4" w:tplc="419EAA20" w:tentative="1">
      <w:start w:val="1"/>
      <w:numFmt w:val="bullet"/>
      <w:lvlText w:val="•"/>
      <w:lvlJc w:val="left"/>
      <w:pPr>
        <w:tabs>
          <w:tab w:val="num" w:pos="3600"/>
        </w:tabs>
        <w:ind w:left="3600" w:hanging="360"/>
      </w:pPr>
      <w:rPr>
        <w:rFonts w:ascii="Arial" w:hAnsi="Arial" w:hint="default"/>
      </w:rPr>
    </w:lvl>
    <w:lvl w:ilvl="5" w:tplc="FC0AA488" w:tentative="1">
      <w:start w:val="1"/>
      <w:numFmt w:val="bullet"/>
      <w:lvlText w:val="•"/>
      <w:lvlJc w:val="left"/>
      <w:pPr>
        <w:tabs>
          <w:tab w:val="num" w:pos="4320"/>
        </w:tabs>
        <w:ind w:left="4320" w:hanging="360"/>
      </w:pPr>
      <w:rPr>
        <w:rFonts w:ascii="Arial" w:hAnsi="Arial" w:hint="default"/>
      </w:rPr>
    </w:lvl>
    <w:lvl w:ilvl="6" w:tplc="9356B738" w:tentative="1">
      <w:start w:val="1"/>
      <w:numFmt w:val="bullet"/>
      <w:lvlText w:val="•"/>
      <w:lvlJc w:val="left"/>
      <w:pPr>
        <w:tabs>
          <w:tab w:val="num" w:pos="5040"/>
        </w:tabs>
        <w:ind w:left="5040" w:hanging="360"/>
      </w:pPr>
      <w:rPr>
        <w:rFonts w:ascii="Arial" w:hAnsi="Arial" w:hint="default"/>
      </w:rPr>
    </w:lvl>
    <w:lvl w:ilvl="7" w:tplc="80E42840" w:tentative="1">
      <w:start w:val="1"/>
      <w:numFmt w:val="bullet"/>
      <w:lvlText w:val="•"/>
      <w:lvlJc w:val="left"/>
      <w:pPr>
        <w:tabs>
          <w:tab w:val="num" w:pos="5760"/>
        </w:tabs>
        <w:ind w:left="5760" w:hanging="360"/>
      </w:pPr>
      <w:rPr>
        <w:rFonts w:ascii="Arial" w:hAnsi="Arial" w:hint="default"/>
      </w:rPr>
    </w:lvl>
    <w:lvl w:ilvl="8" w:tplc="86D296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10616"/>
    <w:multiLevelType w:val="hybridMultilevel"/>
    <w:tmpl w:val="5C22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B26B1"/>
    <w:multiLevelType w:val="hybridMultilevel"/>
    <w:tmpl w:val="05F0413E"/>
    <w:lvl w:ilvl="0" w:tplc="634CC1DA">
      <w:start w:val="1"/>
      <w:numFmt w:val="bullet"/>
      <w:lvlText w:val="•"/>
      <w:lvlJc w:val="left"/>
      <w:pPr>
        <w:tabs>
          <w:tab w:val="num" w:pos="720"/>
        </w:tabs>
        <w:ind w:left="720" w:hanging="360"/>
      </w:pPr>
      <w:rPr>
        <w:rFonts w:ascii="Arial" w:hAnsi="Arial" w:hint="default"/>
      </w:rPr>
    </w:lvl>
    <w:lvl w:ilvl="1" w:tplc="7E7CDB74" w:tentative="1">
      <w:start w:val="1"/>
      <w:numFmt w:val="bullet"/>
      <w:lvlText w:val="•"/>
      <w:lvlJc w:val="left"/>
      <w:pPr>
        <w:tabs>
          <w:tab w:val="num" w:pos="1440"/>
        </w:tabs>
        <w:ind w:left="1440" w:hanging="360"/>
      </w:pPr>
      <w:rPr>
        <w:rFonts w:ascii="Arial" w:hAnsi="Arial" w:hint="default"/>
      </w:rPr>
    </w:lvl>
    <w:lvl w:ilvl="2" w:tplc="8228C506" w:tentative="1">
      <w:start w:val="1"/>
      <w:numFmt w:val="bullet"/>
      <w:lvlText w:val="•"/>
      <w:lvlJc w:val="left"/>
      <w:pPr>
        <w:tabs>
          <w:tab w:val="num" w:pos="2160"/>
        </w:tabs>
        <w:ind w:left="2160" w:hanging="360"/>
      </w:pPr>
      <w:rPr>
        <w:rFonts w:ascii="Arial" w:hAnsi="Arial" w:hint="default"/>
      </w:rPr>
    </w:lvl>
    <w:lvl w:ilvl="3" w:tplc="17BA7D1A" w:tentative="1">
      <w:start w:val="1"/>
      <w:numFmt w:val="bullet"/>
      <w:lvlText w:val="•"/>
      <w:lvlJc w:val="left"/>
      <w:pPr>
        <w:tabs>
          <w:tab w:val="num" w:pos="2880"/>
        </w:tabs>
        <w:ind w:left="2880" w:hanging="360"/>
      </w:pPr>
      <w:rPr>
        <w:rFonts w:ascii="Arial" w:hAnsi="Arial" w:hint="default"/>
      </w:rPr>
    </w:lvl>
    <w:lvl w:ilvl="4" w:tplc="E620E4D0" w:tentative="1">
      <w:start w:val="1"/>
      <w:numFmt w:val="bullet"/>
      <w:lvlText w:val="•"/>
      <w:lvlJc w:val="left"/>
      <w:pPr>
        <w:tabs>
          <w:tab w:val="num" w:pos="3600"/>
        </w:tabs>
        <w:ind w:left="3600" w:hanging="360"/>
      </w:pPr>
      <w:rPr>
        <w:rFonts w:ascii="Arial" w:hAnsi="Arial" w:hint="default"/>
      </w:rPr>
    </w:lvl>
    <w:lvl w:ilvl="5" w:tplc="A0789664" w:tentative="1">
      <w:start w:val="1"/>
      <w:numFmt w:val="bullet"/>
      <w:lvlText w:val="•"/>
      <w:lvlJc w:val="left"/>
      <w:pPr>
        <w:tabs>
          <w:tab w:val="num" w:pos="4320"/>
        </w:tabs>
        <w:ind w:left="4320" w:hanging="360"/>
      </w:pPr>
      <w:rPr>
        <w:rFonts w:ascii="Arial" w:hAnsi="Arial" w:hint="default"/>
      </w:rPr>
    </w:lvl>
    <w:lvl w:ilvl="6" w:tplc="FC0C138E" w:tentative="1">
      <w:start w:val="1"/>
      <w:numFmt w:val="bullet"/>
      <w:lvlText w:val="•"/>
      <w:lvlJc w:val="left"/>
      <w:pPr>
        <w:tabs>
          <w:tab w:val="num" w:pos="5040"/>
        </w:tabs>
        <w:ind w:left="5040" w:hanging="360"/>
      </w:pPr>
      <w:rPr>
        <w:rFonts w:ascii="Arial" w:hAnsi="Arial" w:hint="default"/>
      </w:rPr>
    </w:lvl>
    <w:lvl w:ilvl="7" w:tplc="A4C0F89E" w:tentative="1">
      <w:start w:val="1"/>
      <w:numFmt w:val="bullet"/>
      <w:lvlText w:val="•"/>
      <w:lvlJc w:val="left"/>
      <w:pPr>
        <w:tabs>
          <w:tab w:val="num" w:pos="5760"/>
        </w:tabs>
        <w:ind w:left="5760" w:hanging="360"/>
      </w:pPr>
      <w:rPr>
        <w:rFonts w:ascii="Arial" w:hAnsi="Arial" w:hint="default"/>
      </w:rPr>
    </w:lvl>
    <w:lvl w:ilvl="8" w:tplc="88FE0B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040D8"/>
    <w:multiLevelType w:val="hybridMultilevel"/>
    <w:tmpl w:val="E3D041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FC0A67"/>
    <w:multiLevelType w:val="hybridMultilevel"/>
    <w:tmpl w:val="73BA2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979E1"/>
    <w:multiLevelType w:val="hybridMultilevel"/>
    <w:tmpl w:val="372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F081A"/>
    <w:multiLevelType w:val="hybridMultilevel"/>
    <w:tmpl w:val="779A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C50CA1"/>
    <w:multiLevelType w:val="hybridMultilevel"/>
    <w:tmpl w:val="7FB4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A7F5D"/>
    <w:multiLevelType w:val="hybridMultilevel"/>
    <w:tmpl w:val="DAA2F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71EBD"/>
    <w:multiLevelType w:val="hybridMultilevel"/>
    <w:tmpl w:val="E598B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76758"/>
    <w:multiLevelType w:val="hybridMultilevel"/>
    <w:tmpl w:val="A206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15585"/>
    <w:multiLevelType w:val="hybridMultilevel"/>
    <w:tmpl w:val="523630DA"/>
    <w:lvl w:ilvl="0" w:tplc="9B126B86">
      <w:start w:val="1"/>
      <w:numFmt w:val="bullet"/>
      <w:lvlText w:val="•"/>
      <w:lvlJc w:val="left"/>
      <w:pPr>
        <w:tabs>
          <w:tab w:val="num" w:pos="720"/>
        </w:tabs>
        <w:ind w:left="720" w:hanging="360"/>
      </w:pPr>
      <w:rPr>
        <w:rFonts w:ascii="Arial" w:hAnsi="Arial" w:hint="default"/>
      </w:rPr>
    </w:lvl>
    <w:lvl w:ilvl="1" w:tplc="6314783C" w:tentative="1">
      <w:start w:val="1"/>
      <w:numFmt w:val="bullet"/>
      <w:lvlText w:val="•"/>
      <w:lvlJc w:val="left"/>
      <w:pPr>
        <w:tabs>
          <w:tab w:val="num" w:pos="1440"/>
        </w:tabs>
        <w:ind w:left="1440" w:hanging="360"/>
      </w:pPr>
      <w:rPr>
        <w:rFonts w:ascii="Arial" w:hAnsi="Arial" w:hint="default"/>
      </w:rPr>
    </w:lvl>
    <w:lvl w:ilvl="2" w:tplc="1EDE7C0C" w:tentative="1">
      <w:start w:val="1"/>
      <w:numFmt w:val="bullet"/>
      <w:lvlText w:val="•"/>
      <w:lvlJc w:val="left"/>
      <w:pPr>
        <w:tabs>
          <w:tab w:val="num" w:pos="2160"/>
        </w:tabs>
        <w:ind w:left="2160" w:hanging="360"/>
      </w:pPr>
      <w:rPr>
        <w:rFonts w:ascii="Arial" w:hAnsi="Arial" w:hint="default"/>
      </w:rPr>
    </w:lvl>
    <w:lvl w:ilvl="3" w:tplc="7274610C" w:tentative="1">
      <w:start w:val="1"/>
      <w:numFmt w:val="bullet"/>
      <w:lvlText w:val="•"/>
      <w:lvlJc w:val="left"/>
      <w:pPr>
        <w:tabs>
          <w:tab w:val="num" w:pos="2880"/>
        </w:tabs>
        <w:ind w:left="2880" w:hanging="360"/>
      </w:pPr>
      <w:rPr>
        <w:rFonts w:ascii="Arial" w:hAnsi="Arial" w:hint="default"/>
      </w:rPr>
    </w:lvl>
    <w:lvl w:ilvl="4" w:tplc="6CCE952E" w:tentative="1">
      <w:start w:val="1"/>
      <w:numFmt w:val="bullet"/>
      <w:lvlText w:val="•"/>
      <w:lvlJc w:val="left"/>
      <w:pPr>
        <w:tabs>
          <w:tab w:val="num" w:pos="3600"/>
        </w:tabs>
        <w:ind w:left="3600" w:hanging="360"/>
      </w:pPr>
      <w:rPr>
        <w:rFonts w:ascii="Arial" w:hAnsi="Arial" w:hint="default"/>
      </w:rPr>
    </w:lvl>
    <w:lvl w:ilvl="5" w:tplc="9DB0DFA0" w:tentative="1">
      <w:start w:val="1"/>
      <w:numFmt w:val="bullet"/>
      <w:lvlText w:val="•"/>
      <w:lvlJc w:val="left"/>
      <w:pPr>
        <w:tabs>
          <w:tab w:val="num" w:pos="4320"/>
        </w:tabs>
        <w:ind w:left="4320" w:hanging="360"/>
      </w:pPr>
      <w:rPr>
        <w:rFonts w:ascii="Arial" w:hAnsi="Arial" w:hint="default"/>
      </w:rPr>
    </w:lvl>
    <w:lvl w:ilvl="6" w:tplc="A77E0B4E" w:tentative="1">
      <w:start w:val="1"/>
      <w:numFmt w:val="bullet"/>
      <w:lvlText w:val="•"/>
      <w:lvlJc w:val="left"/>
      <w:pPr>
        <w:tabs>
          <w:tab w:val="num" w:pos="5040"/>
        </w:tabs>
        <w:ind w:left="5040" w:hanging="360"/>
      </w:pPr>
      <w:rPr>
        <w:rFonts w:ascii="Arial" w:hAnsi="Arial" w:hint="default"/>
      </w:rPr>
    </w:lvl>
    <w:lvl w:ilvl="7" w:tplc="ECD07D1E" w:tentative="1">
      <w:start w:val="1"/>
      <w:numFmt w:val="bullet"/>
      <w:lvlText w:val="•"/>
      <w:lvlJc w:val="left"/>
      <w:pPr>
        <w:tabs>
          <w:tab w:val="num" w:pos="5760"/>
        </w:tabs>
        <w:ind w:left="5760" w:hanging="360"/>
      </w:pPr>
      <w:rPr>
        <w:rFonts w:ascii="Arial" w:hAnsi="Arial" w:hint="default"/>
      </w:rPr>
    </w:lvl>
    <w:lvl w:ilvl="8" w:tplc="7DF8EF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5E52BE"/>
    <w:multiLevelType w:val="hybridMultilevel"/>
    <w:tmpl w:val="0308A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5789"/>
    <w:multiLevelType w:val="hybridMultilevel"/>
    <w:tmpl w:val="D6425BA6"/>
    <w:lvl w:ilvl="0" w:tplc="559E1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E2A64"/>
    <w:multiLevelType w:val="hybridMultilevel"/>
    <w:tmpl w:val="EF82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34A35"/>
    <w:multiLevelType w:val="hybridMultilevel"/>
    <w:tmpl w:val="2CF4F5D0"/>
    <w:lvl w:ilvl="0" w:tplc="DBBAEC40">
      <w:start w:val="1"/>
      <w:numFmt w:val="bullet"/>
      <w:lvlText w:val="•"/>
      <w:lvlJc w:val="left"/>
      <w:pPr>
        <w:tabs>
          <w:tab w:val="num" w:pos="720"/>
        </w:tabs>
        <w:ind w:left="720" w:hanging="360"/>
      </w:pPr>
      <w:rPr>
        <w:rFonts w:ascii="Arial" w:hAnsi="Arial" w:hint="default"/>
      </w:rPr>
    </w:lvl>
    <w:lvl w:ilvl="1" w:tplc="D47E5D5E" w:tentative="1">
      <w:start w:val="1"/>
      <w:numFmt w:val="bullet"/>
      <w:lvlText w:val="•"/>
      <w:lvlJc w:val="left"/>
      <w:pPr>
        <w:tabs>
          <w:tab w:val="num" w:pos="1440"/>
        </w:tabs>
        <w:ind w:left="1440" w:hanging="360"/>
      </w:pPr>
      <w:rPr>
        <w:rFonts w:ascii="Arial" w:hAnsi="Arial" w:hint="default"/>
      </w:rPr>
    </w:lvl>
    <w:lvl w:ilvl="2" w:tplc="3CE6D5E0" w:tentative="1">
      <w:start w:val="1"/>
      <w:numFmt w:val="bullet"/>
      <w:lvlText w:val="•"/>
      <w:lvlJc w:val="left"/>
      <w:pPr>
        <w:tabs>
          <w:tab w:val="num" w:pos="2160"/>
        </w:tabs>
        <w:ind w:left="2160" w:hanging="360"/>
      </w:pPr>
      <w:rPr>
        <w:rFonts w:ascii="Arial" w:hAnsi="Arial" w:hint="default"/>
      </w:rPr>
    </w:lvl>
    <w:lvl w:ilvl="3" w:tplc="8760F6C4" w:tentative="1">
      <w:start w:val="1"/>
      <w:numFmt w:val="bullet"/>
      <w:lvlText w:val="•"/>
      <w:lvlJc w:val="left"/>
      <w:pPr>
        <w:tabs>
          <w:tab w:val="num" w:pos="2880"/>
        </w:tabs>
        <w:ind w:left="2880" w:hanging="360"/>
      </w:pPr>
      <w:rPr>
        <w:rFonts w:ascii="Arial" w:hAnsi="Arial" w:hint="default"/>
      </w:rPr>
    </w:lvl>
    <w:lvl w:ilvl="4" w:tplc="89B09CD2" w:tentative="1">
      <w:start w:val="1"/>
      <w:numFmt w:val="bullet"/>
      <w:lvlText w:val="•"/>
      <w:lvlJc w:val="left"/>
      <w:pPr>
        <w:tabs>
          <w:tab w:val="num" w:pos="3600"/>
        </w:tabs>
        <w:ind w:left="3600" w:hanging="360"/>
      </w:pPr>
      <w:rPr>
        <w:rFonts w:ascii="Arial" w:hAnsi="Arial" w:hint="default"/>
      </w:rPr>
    </w:lvl>
    <w:lvl w:ilvl="5" w:tplc="ACD62D86" w:tentative="1">
      <w:start w:val="1"/>
      <w:numFmt w:val="bullet"/>
      <w:lvlText w:val="•"/>
      <w:lvlJc w:val="left"/>
      <w:pPr>
        <w:tabs>
          <w:tab w:val="num" w:pos="4320"/>
        </w:tabs>
        <w:ind w:left="4320" w:hanging="360"/>
      </w:pPr>
      <w:rPr>
        <w:rFonts w:ascii="Arial" w:hAnsi="Arial" w:hint="default"/>
      </w:rPr>
    </w:lvl>
    <w:lvl w:ilvl="6" w:tplc="EB444974" w:tentative="1">
      <w:start w:val="1"/>
      <w:numFmt w:val="bullet"/>
      <w:lvlText w:val="•"/>
      <w:lvlJc w:val="left"/>
      <w:pPr>
        <w:tabs>
          <w:tab w:val="num" w:pos="5040"/>
        </w:tabs>
        <w:ind w:left="5040" w:hanging="360"/>
      </w:pPr>
      <w:rPr>
        <w:rFonts w:ascii="Arial" w:hAnsi="Arial" w:hint="default"/>
      </w:rPr>
    </w:lvl>
    <w:lvl w:ilvl="7" w:tplc="5094AA6C" w:tentative="1">
      <w:start w:val="1"/>
      <w:numFmt w:val="bullet"/>
      <w:lvlText w:val="•"/>
      <w:lvlJc w:val="left"/>
      <w:pPr>
        <w:tabs>
          <w:tab w:val="num" w:pos="5760"/>
        </w:tabs>
        <w:ind w:left="5760" w:hanging="360"/>
      </w:pPr>
      <w:rPr>
        <w:rFonts w:ascii="Arial" w:hAnsi="Arial" w:hint="default"/>
      </w:rPr>
    </w:lvl>
    <w:lvl w:ilvl="8" w:tplc="90766E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446574"/>
    <w:multiLevelType w:val="hybridMultilevel"/>
    <w:tmpl w:val="B6489C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E4BFB"/>
    <w:multiLevelType w:val="hybridMultilevel"/>
    <w:tmpl w:val="391C5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A6671"/>
    <w:multiLevelType w:val="hybridMultilevel"/>
    <w:tmpl w:val="98580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E865C2"/>
    <w:multiLevelType w:val="hybridMultilevel"/>
    <w:tmpl w:val="005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D1287"/>
    <w:multiLevelType w:val="hybridMultilevel"/>
    <w:tmpl w:val="09FE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257B"/>
    <w:multiLevelType w:val="hybridMultilevel"/>
    <w:tmpl w:val="12466F34"/>
    <w:lvl w:ilvl="0" w:tplc="972ACD66">
      <w:start w:val="1"/>
      <w:numFmt w:val="bullet"/>
      <w:lvlText w:val="•"/>
      <w:lvlJc w:val="left"/>
      <w:pPr>
        <w:tabs>
          <w:tab w:val="num" w:pos="720"/>
        </w:tabs>
        <w:ind w:left="720" w:hanging="360"/>
      </w:pPr>
      <w:rPr>
        <w:rFonts w:ascii="Arial" w:hAnsi="Arial" w:hint="default"/>
      </w:rPr>
    </w:lvl>
    <w:lvl w:ilvl="1" w:tplc="3862769C" w:tentative="1">
      <w:start w:val="1"/>
      <w:numFmt w:val="bullet"/>
      <w:lvlText w:val="•"/>
      <w:lvlJc w:val="left"/>
      <w:pPr>
        <w:tabs>
          <w:tab w:val="num" w:pos="1440"/>
        </w:tabs>
        <w:ind w:left="1440" w:hanging="360"/>
      </w:pPr>
      <w:rPr>
        <w:rFonts w:ascii="Arial" w:hAnsi="Arial" w:hint="default"/>
      </w:rPr>
    </w:lvl>
    <w:lvl w:ilvl="2" w:tplc="9EFA73DA" w:tentative="1">
      <w:start w:val="1"/>
      <w:numFmt w:val="bullet"/>
      <w:lvlText w:val="•"/>
      <w:lvlJc w:val="left"/>
      <w:pPr>
        <w:tabs>
          <w:tab w:val="num" w:pos="2160"/>
        </w:tabs>
        <w:ind w:left="2160" w:hanging="360"/>
      </w:pPr>
      <w:rPr>
        <w:rFonts w:ascii="Arial" w:hAnsi="Arial" w:hint="default"/>
      </w:rPr>
    </w:lvl>
    <w:lvl w:ilvl="3" w:tplc="F386DE3C" w:tentative="1">
      <w:start w:val="1"/>
      <w:numFmt w:val="bullet"/>
      <w:lvlText w:val="•"/>
      <w:lvlJc w:val="left"/>
      <w:pPr>
        <w:tabs>
          <w:tab w:val="num" w:pos="2880"/>
        </w:tabs>
        <w:ind w:left="2880" w:hanging="360"/>
      </w:pPr>
      <w:rPr>
        <w:rFonts w:ascii="Arial" w:hAnsi="Arial" w:hint="default"/>
      </w:rPr>
    </w:lvl>
    <w:lvl w:ilvl="4" w:tplc="45FE97EA" w:tentative="1">
      <w:start w:val="1"/>
      <w:numFmt w:val="bullet"/>
      <w:lvlText w:val="•"/>
      <w:lvlJc w:val="left"/>
      <w:pPr>
        <w:tabs>
          <w:tab w:val="num" w:pos="3600"/>
        </w:tabs>
        <w:ind w:left="3600" w:hanging="360"/>
      </w:pPr>
      <w:rPr>
        <w:rFonts w:ascii="Arial" w:hAnsi="Arial" w:hint="default"/>
      </w:rPr>
    </w:lvl>
    <w:lvl w:ilvl="5" w:tplc="71E6EA42" w:tentative="1">
      <w:start w:val="1"/>
      <w:numFmt w:val="bullet"/>
      <w:lvlText w:val="•"/>
      <w:lvlJc w:val="left"/>
      <w:pPr>
        <w:tabs>
          <w:tab w:val="num" w:pos="4320"/>
        </w:tabs>
        <w:ind w:left="4320" w:hanging="360"/>
      </w:pPr>
      <w:rPr>
        <w:rFonts w:ascii="Arial" w:hAnsi="Arial" w:hint="default"/>
      </w:rPr>
    </w:lvl>
    <w:lvl w:ilvl="6" w:tplc="A838ECEA" w:tentative="1">
      <w:start w:val="1"/>
      <w:numFmt w:val="bullet"/>
      <w:lvlText w:val="•"/>
      <w:lvlJc w:val="left"/>
      <w:pPr>
        <w:tabs>
          <w:tab w:val="num" w:pos="5040"/>
        </w:tabs>
        <w:ind w:left="5040" w:hanging="360"/>
      </w:pPr>
      <w:rPr>
        <w:rFonts w:ascii="Arial" w:hAnsi="Arial" w:hint="default"/>
      </w:rPr>
    </w:lvl>
    <w:lvl w:ilvl="7" w:tplc="8264BDEA" w:tentative="1">
      <w:start w:val="1"/>
      <w:numFmt w:val="bullet"/>
      <w:lvlText w:val="•"/>
      <w:lvlJc w:val="left"/>
      <w:pPr>
        <w:tabs>
          <w:tab w:val="num" w:pos="5760"/>
        </w:tabs>
        <w:ind w:left="5760" w:hanging="360"/>
      </w:pPr>
      <w:rPr>
        <w:rFonts w:ascii="Arial" w:hAnsi="Arial" w:hint="default"/>
      </w:rPr>
    </w:lvl>
    <w:lvl w:ilvl="8" w:tplc="3C0870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70384C"/>
    <w:multiLevelType w:val="hybridMultilevel"/>
    <w:tmpl w:val="547E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969EA"/>
    <w:multiLevelType w:val="hybridMultilevel"/>
    <w:tmpl w:val="EAAA3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F38FD"/>
    <w:multiLevelType w:val="hybridMultilevel"/>
    <w:tmpl w:val="0DD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D2976"/>
    <w:multiLevelType w:val="hybridMultilevel"/>
    <w:tmpl w:val="B032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63012"/>
    <w:multiLevelType w:val="hybridMultilevel"/>
    <w:tmpl w:val="BB44B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7E3F58"/>
    <w:multiLevelType w:val="hybridMultilevel"/>
    <w:tmpl w:val="AB94B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2560A4"/>
    <w:multiLevelType w:val="hybridMultilevel"/>
    <w:tmpl w:val="7EFE68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69AF"/>
    <w:multiLevelType w:val="hybridMultilevel"/>
    <w:tmpl w:val="6E1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10A89"/>
    <w:multiLevelType w:val="hybridMultilevel"/>
    <w:tmpl w:val="C5B6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2F5700"/>
    <w:multiLevelType w:val="hybridMultilevel"/>
    <w:tmpl w:val="59D8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635A4"/>
    <w:multiLevelType w:val="hybridMultilevel"/>
    <w:tmpl w:val="851CED30"/>
    <w:lvl w:ilvl="0" w:tplc="D3FCE4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05F96"/>
    <w:multiLevelType w:val="hybridMultilevel"/>
    <w:tmpl w:val="B36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13F40"/>
    <w:multiLevelType w:val="hybridMultilevel"/>
    <w:tmpl w:val="5DD89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C4B86"/>
    <w:multiLevelType w:val="hybridMultilevel"/>
    <w:tmpl w:val="BE5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B1A67"/>
    <w:multiLevelType w:val="hybridMultilevel"/>
    <w:tmpl w:val="331AC456"/>
    <w:lvl w:ilvl="0" w:tplc="B26A3852">
      <w:start w:val="1"/>
      <w:numFmt w:val="bullet"/>
      <w:lvlText w:val="•"/>
      <w:lvlJc w:val="left"/>
      <w:pPr>
        <w:tabs>
          <w:tab w:val="num" w:pos="720"/>
        </w:tabs>
        <w:ind w:left="720" w:hanging="360"/>
      </w:pPr>
      <w:rPr>
        <w:rFonts w:ascii="Arial" w:hAnsi="Arial" w:hint="default"/>
      </w:rPr>
    </w:lvl>
    <w:lvl w:ilvl="1" w:tplc="25A44784" w:tentative="1">
      <w:start w:val="1"/>
      <w:numFmt w:val="bullet"/>
      <w:lvlText w:val="•"/>
      <w:lvlJc w:val="left"/>
      <w:pPr>
        <w:tabs>
          <w:tab w:val="num" w:pos="1440"/>
        </w:tabs>
        <w:ind w:left="1440" w:hanging="360"/>
      </w:pPr>
      <w:rPr>
        <w:rFonts w:ascii="Arial" w:hAnsi="Arial" w:hint="default"/>
      </w:rPr>
    </w:lvl>
    <w:lvl w:ilvl="2" w:tplc="268C17D8" w:tentative="1">
      <w:start w:val="1"/>
      <w:numFmt w:val="bullet"/>
      <w:lvlText w:val="•"/>
      <w:lvlJc w:val="left"/>
      <w:pPr>
        <w:tabs>
          <w:tab w:val="num" w:pos="2160"/>
        </w:tabs>
        <w:ind w:left="2160" w:hanging="360"/>
      </w:pPr>
      <w:rPr>
        <w:rFonts w:ascii="Arial" w:hAnsi="Arial" w:hint="default"/>
      </w:rPr>
    </w:lvl>
    <w:lvl w:ilvl="3" w:tplc="2E42E5C0" w:tentative="1">
      <w:start w:val="1"/>
      <w:numFmt w:val="bullet"/>
      <w:lvlText w:val="•"/>
      <w:lvlJc w:val="left"/>
      <w:pPr>
        <w:tabs>
          <w:tab w:val="num" w:pos="2880"/>
        </w:tabs>
        <w:ind w:left="2880" w:hanging="360"/>
      </w:pPr>
      <w:rPr>
        <w:rFonts w:ascii="Arial" w:hAnsi="Arial" w:hint="default"/>
      </w:rPr>
    </w:lvl>
    <w:lvl w:ilvl="4" w:tplc="8BE414C6" w:tentative="1">
      <w:start w:val="1"/>
      <w:numFmt w:val="bullet"/>
      <w:lvlText w:val="•"/>
      <w:lvlJc w:val="left"/>
      <w:pPr>
        <w:tabs>
          <w:tab w:val="num" w:pos="3600"/>
        </w:tabs>
        <w:ind w:left="3600" w:hanging="360"/>
      </w:pPr>
      <w:rPr>
        <w:rFonts w:ascii="Arial" w:hAnsi="Arial" w:hint="default"/>
      </w:rPr>
    </w:lvl>
    <w:lvl w:ilvl="5" w:tplc="6E3ECB78" w:tentative="1">
      <w:start w:val="1"/>
      <w:numFmt w:val="bullet"/>
      <w:lvlText w:val="•"/>
      <w:lvlJc w:val="left"/>
      <w:pPr>
        <w:tabs>
          <w:tab w:val="num" w:pos="4320"/>
        </w:tabs>
        <w:ind w:left="4320" w:hanging="360"/>
      </w:pPr>
      <w:rPr>
        <w:rFonts w:ascii="Arial" w:hAnsi="Arial" w:hint="default"/>
      </w:rPr>
    </w:lvl>
    <w:lvl w:ilvl="6" w:tplc="7374A162" w:tentative="1">
      <w:start w:val="1"/>
      <w:numFmt w:val="bullet"/>
      <w:lvlText w:val="•"/>
      <w:lvlJc w:val="left"/>
      <w:pPr>
        <w:tabs>
          <w:tab w:val="num" w:pos="5040"/>
        </w:tabs>
        <w:ind w:left="5040" w:hanging="360"/>
      </w:pPr>
      <w:rPr>
        <w:rFonts w:ascii="Arial" w:hAnsi="Arial" w:hint="default"/>
      </w:rPr>
    </w:lvl>
    <w:lvl w:ilvl="7" w:tplc="C3D8D710" w:tentative="1">
      <w:start w:val="1"/>
      <w:numFmt w:val="bullet"/>
      <w:lvlText w:val="•"/>
      <w:lvlJc w:val="left"/>
      <w:pPr>
        <w:tabs>
          <w:tab w:val="num" w:pos="5760"/>
        </w:tabs>
        <w:ind w:left="5760" w:hanging="360"/>
      </w:pPr>
      <w:rPr>
        <w:rFonts w:ascii="Arial" w:hAnsi="Arial" w:hint="default"/>
      </w:rPr>
    </w:lvl>
    <w:lvl w:ilvl="8" w:tplc="070001A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FD5024"/>
    <w:multiLevelType w:val="hybridMultilevel"/>
    <w:tmpl w:val="684454C8"/>
    <w:lvl w:ilvl="0" w:tplc="D9DA2CD4">
      <w:start w:val="1"/>
      <w:numFmt w:val="bullet"/>
      <w:lvlText w:val="•"/>
      <w:lvlJc w:val="left"/>
      <w:pPr>
        <w:tabs>
          <w:tab w:val="num" w:pos="720"/>
        </w:tabs>
        <w:ind w:left="720" w:hanging="360"/>
      </w:pPr>
      <w:rPr>
        <w:rFonts w:ascii="Arial" w:hAnsi="Arial" w:hint="default"/>
      </w:rPr>
    </w:lvl>
    <w:lvl w:ilvl="1" w:tplc="48E26A16" w:tentative="1">
      <w:start w:val="1"/>
      <w:numFmt w:val="bullet"/>
      <w:lvlText w:val="•"/>
      <w:lvlJc w:val="left"/>
      <w:pPr>
        <w:tabs>
          <w:tab w:val="num" w:pos="1440"/>
        </w:tabs>
        <w:ind w:left="1440" w:hanging="360"/>
      </w:pPr>
      <w:rPr>
        <w:rFonts w:ascii="Arial" w:hAnsi="Arial" w:hint="default"/>
      </w:rPr>
    </w:lvl>
    <w:lvl w:ilvl="2" w:tplc="42842342" w:tentative="1">
      <w:start w:val="1"/>
      <w:numFmt w:val="bullet"/>
      <w:lvlText w:val="•"/>
      <w:lvlJc w:val="left"/>
      <w:pPr>
        <w:tabs>
          <w:tab w:val="num" w:pos="2160"/>
        </w:tabs>
        <w:ind w:left="2160" w:hanging="360"/>
      </w:pPr>
      <w:rPr>
        <w:rFonts w:ascii="Arial" w:hAnsi="Arial" w:hint="default"/>
      </w:rPr>
    </w:lvl>
    <w:lvl w:ilvl="3" w:tplc="DF86B9DA" w:tentative="1">
      <w:start w:val="1"/>
      <w:numFmt w:val="bullet"/>
      <w:lvlText w:val="•"/>
      <w:lvlJc w:val="left"/>
      <w:pPr>
        <w:tabs>
          <w:tab w:val="num" w:pos="2880"/>
        </w:tabs>
        <w:ind w:left="2880" w:hanging="360"/>
      </w:pPr>
      <w:rPr>
        <w:rFonts w:ascii="Arial" w:hAnsi="Arial" w:hint="default"/>
      </w:rPr>
    </w:lvl>
    <w:lvl w:ilvl="4" w:tplc="54EC6F04" w:tentative="1">
      <w:start w:val="1"/>
      <w:numFmt w:val="bullet"/>
      <w:lvlText w:val="•"/>
      <w:lvlJc w:val="left"/>
      <w:pPr>
        <w:tabs>
          <w:tab w:val="num" w:pos="3600"/>
        </w:tabs>
        <w:ind w:left="3600" w:hanging="360"/>
      </w:pPr>
      <w:rPr>
        <w:rFonts w:ascii="Arial" w:hAnsi="Arial" w:hint="default"/>
      </w:rPr>
    </w:lvl>
    <w:lvl w:ilvl="5" w:tplc="4E8809A6" w:tentative="1">
      <w:start w:val="1"/>
      <w:numFmt w:val="bullet"/>
      <w:lvlText w:val="•"/>
      <w:lvlJc w:val="left"/>
      <w:pPr>
        <w:tabs>
          <w:tab w:val="num" w:pos="4320"/>
        </w:tabs>
        <w:ind w:left="4320" w:hanging="360"/>
      </w:pPr>
      <w:rPr>
        <w:rFonts w:ascii="Arial" w:hAnsi="Arial" w:hint="default"/>
      </w:rPr>
    </w:lvl>
    <w:lvl w:ilvl="6" w:tplc="89982EC4" w:tentative="1">
      <w:start w:val="1"/>
      <w:numFmt w:val="bullet"/>
      <w:lvlText w:val="•"/>
      <w:lvlJc w:val="left"/>
      <w:pPr>
        <w:tabs>
          <w:tab w:val="num" w:pos="5040"/>
        </w:tabs>
        <w:ind w:left="5040" w:hanging="360"/>
      </w:pPr>
      <w:rPr>
        <w:rFonts w:ascii="Arial" w:hAnsi="Arial" w:hint="default"/>
      </w:rPr>
    </w:lvl>
    <w:lvl w:ilvl="7" w:tplc="9ED8394A" w:tentative="1">
      <w:start w:val="1"/>
      <w:numFmt w:val="bullet"/>
      <w:lvlText w:val="•"/>
      <w:lvlJc w:val="left"/>
      <w:pPr>
        <w:tabs>
          <w:tab w:val="num" w:pos="5760"/>
        </w:tabs>
        <w:ind w:left="5760" w:hanging="360"/>
      </w:pPr>
      <w:rPr>
        <w:rFonts w:ascii="Arial" w:hAnsi="Arial" w:hint="default"/>
      </w:rPr>
    </w:lvl>
    <w:lvl w:ilvl="8" w:tplc="45CC33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793D7C"/>
    <w:multiLevelType w:val="hybridMultilevel"/>
    <w:tmpl w:val="7E1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5"/>
  </w:num>
  <w:num w:numId="3">
    <w:abstractNumId w:val="7"/>
  </w:num>
  <w:num w:numId="4">
    <w:abstractNumId w:val="20"/>
  </w:num>
  <w:num w:numId="5">
    <w:abstractNumId w:val="18"/>
  </w:num>
  <w:num w:numId="6">
    <w:abstractNumId w:val="5"/>
  </w:num>
  <w:num w:numId="7">
    <w:abstractNumId w:val="9"/>
  </w:num>
  <w:num w:numId="8">
    <w:abstractNumId w:val="26"/>
  </w:num>
  <w:num w:numId="9">
    <w:abstractNumId w:val="8"/>
  </w:num>
  <w:num w:numId="10">
    <w:abstractNumId w:val="27"/>
  </w:num>
  <w:num w:numId="11">
    <w:abstractNumId w:val="25"/>
  </w:num>
  <w:num w:numId="12">
    <w:abstractNumId w:val="12"/>
  </w:num>
  <w:num w:numId="13">
    <w:abstractNumId w:val="11"/>
  </w:num>
  <w:num w:numId="14">
    <w:abstractNumId w:val="10"/>
  </w:num>
  <w:num w:numId="15">
    <w:abstractNumId w:val="41"/>
  </w:num>
  <w:num w:numId="16">
    <w:abstractNumId w:val="22"/>
  </w:num>
  <w:num w:numId="17">
    <w:abstractNumId w:val="2"/>
  </w:num>
  <w:num w:numId="18">
    <w:abstractNumId w:val="40"/>
  </w:num>
  <w:num w:numId="19">
    <w:abstractNumId w:val="17"/>
  </w:num>
  <w:num w:numId="20">
    <w:abstractNumId w:val="23"/>
  </w:num>
  <w:num w:numId="21">
    <w:abstractNumId w:val="13"/>
  </w:num>
  <w:num w:numId="22">
    <w:abstractNumId w:val="4"/>
  </w:num>
  <w:num w:numId="23">
    <w:abstractNumId w:val="39"/>
  </w:num>
  <w:num w:numId="24">
    <w:abstractNumId w:val="1"/>
  </w:num>
  <w:num w:numId="25">
    <w:abstractNumId w:val="16"/>
  </w:num>
  <w:num w:numId="26">
    <w:abstractNumId w:val="30"/>
  </w:num>
  <w:num w:numId="27">
    <w:abstractNumId w:val="14"/>
  </w:num>
  <w:num w:numId="28">
    <w:abstractNumId w:val="6"/>
  </w:num>
  <w:num w:numId="29">
    <w:abstractNumId w:val="19"/>
  </w:num>
  <w:num w:numId="30">
    <w:abstractNumId w:val="33"/>
  </w:num>
  <w:num w:numId="31">
    <w:abstractNumId w:val="28"/>
  </w:num>
  <w:num w:numId="32">
    <w:abstractNumId w:val="38"/>
  </w:num>
  <w:num w:numId="33">
    <w:abstractNumId w:val="0"/>
  </w:num>
  <w:num w:numId="34">
    <w:abstractNumId w:val="36"/>
  </w:num>
  <w:num w:numId="35">
    <w:abstractNumId w:val="34"/>
  </w:num>
  <w:num w:numId="36">
    <w:abstractNumId w:val="31"/>
  </w:num>
  <w:num w:numId="37">
    <w:abstractNumId w:val="37"/>
  </w:num>
  <w:num w:numId="38">
    <w:abstractNumId w:val="21"/>
  </w:num>
  <w:num w:numId="39">
    <w:abstractNumId w:val="3"/>
  </w:num>
  <w:num w:numId="40">
    <w:abstractNumId w:val="32"/>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1B"/>
    <w:rsid w:val="00003646"/>
    <w:rsid w:val="00030EFC"/>
    <w:rsid w:val="00040F54"/>
    <w:rsid w:val="0004503A"/>
    <w:rsid w:val="0004635A"/>
    <w:rsid w:val="000606E9"/>
    <w:rsid w:val="00062411"/>
    <w:rsid w:val="00074BCF"/>
    <w:rsid w:val="000927B6"/>
    <w:rsid w:val="00092B95"/>
    <w:rsid w:val="000B5636"/>
    <w:rsid w:val="000C4822"/>
    <w:rsid w:val="000C65EF"/>
    <w:rsid w:val="000C6B30"/>
    <w:rsid w:val="000D0FC2"/>
    <w:rsid w:val="000D40DA"/>
    <w:rsid w:val="000D6629"/>
    <w:rsid w:val="000E3E9B"/>
    <w:rsid w:val="000F286A"/>
    <w:rsid w:val="000F2C1F"/>
    <w:rsid w:val="000F2E5F"/>
    <w:rsid w:val="000F3BD7"/>
    <w:rsid w:val="000F3CE8"/>
    <w:rsid w:val="00112E1D"/>
    <w:rsid w:val="00120A0B"/>
    <w:rsid w:val="00130B63"/>
    <w:rsid w:val="001317CA"/>
    <w:rsid w:val="001318F4"/>
    <w:rsid w:val="00143B1E"/>
    <w:rsid w:val="0014646A"/>
    <w:rsid w:val="00161388"/>
    <w:rsid w:val="00161E47"/>
    <w:rsid w:val="001634D0"/>
    <w:rsid w:val="00167D57"/>
    <w:rsid w:val="00174875"/>
    <w:rsid w:val="0018144E"/>
    <w:rsid w:val="00184887"/>
    <w:rsid w:val="001852C8"/>
    <w:rsid w:val="001906D6"/>
    <w:rsid w:val="001A6262"/>
    <w:rsid w:val="001A6453"/>
    <w:rsid w:val="001B1E85"/>
    <w:rsid w:val="001D36A1"/>
    <w:rsid w:val="001E0FAE"/>
    <w:rsid w:val="001F216F"/>
    <w:rsid w:val="001F3C8F"/>
    <w:rsid w:val="001F46DD"/>
    <w:rsid w:val="001F751B"/>
    <w:rsid w:val="002027BA"/>
    <w:rsid w:val="00204A2D"/>
    <w:rsid w:val="002054B9"/>
    <w:rsid w:val="00221FF5"/>
    <w:rsid w:val="002271F5"/>
    <w:rsid w:val="00235802"/>
    <w:rsid w:val="002537A1"/>
    <w:rsid w:val="00270326"/>
    <w:rsid w:val="00275848"/>
    <w:rsid w:val="00280B60"/>
    <w:rsid w:val="0028610A"/>
    <w:rsid w:val="00286924"/>
    <w:rsid w:val="00286A27"/>
    <w:rsid w:val="002902D8"/>
    <w:rsid w:val="002A1E4D"/>
    <w:rsid w:val="002A7ABA"/>
    <w:rsid w:val="002B1552"/>
    <w:rsid w:val="002B5464"/>
    <w:rsid w:val="002C4146"/>
    <w:rsid w:val="002D7EB6"/>
    <w:rsid w:val="002E25ED"/>
    <w:rsid w:val="002E2623"/>
    <w:rsid w:val="002F409D"/>
    <w:rsid w:val="003025C2"/>
    <w:rsid w:val="003044DA"/>
    <w:rsid w:val="00304A4F"/>
    <w:rsid w:val="00304B31"/>
    <w:rsid w:val="00315228"/>
    <w:rsid w:val="003153DA"/>
    <w:rsid w:val="00321249"/>
    <w:rsid w:val="003221AF"/>
    <w:rsid w:val="00322E25"/>
    <w:rsid w:val="003243BA"/>
    <w:rsid w:val="003245A1"/>
    <w:rsid w:val="00325BB2"/>
    <w:rsid w:val="0034020B"/>
    <w:rsid w:val="00344189"/>
    <w:rsid w:val="00352383"/>
    <w:rsid w:val="003524F7"/>
    <w:rsid w:val="00360FA4"/>
    <w:rsid w:val="0036112E"/>
    <w:rsid w:val="0036175F"/>
    <w:rsid w:val="00363091"/>
    <w:rsid w:val="003747E2"/>
    <w:rsid w:val="003874DC"/>
    <w:rsid w:val="0039188E"/>
    <w:rsid w:val="00391933"/>
    <w:rsid w:val="00392A6E"/>
    <w:rsid w:val="003961B3"/>
    <w:rsid w:val="003A2CB4"/>
    <w:rsid w:val="003B3D70"/>
    <w:rsid w:val="003B40FB"/>
    <w:rsid w:val="003B4A55"/>
    <w:rsid w:val="003B5D84"/>
    <w:rsid w:val="003B6595"/>
    <w:rsid w:val="003B6A81"/>
    <w:rsid w:val="003B7531"/>
    <w:rsid w:val="003C0B9C"/>
    <w:rsid w:val="003C6FCE"/>
    <w:rsid w:val="003E31BD"/>
    <w:rsid w:val="003E376C"/>
    <w:rsid w:val="003F2413"/>
    <w:rsid w:val="00406C55"/>
    <w:rsid w:val="00407FA4"/>
    <w:rsid w:val="0041274D"/>
    <w:rsid w:val="00412CA1"/>
    <w:rsid w:val="00414686"/>
    <w:rsid w:val="00430E01"/>
    <w:rsid w:val="00440FAF"/>
    <w:rsid w:val="00441B23"/>
    <w:rsid w:val="00447DFE"/>
    <w:rsid w:val="00447EC0"/>
    <w:rsid w:val="004579B0"/>
    <w:rsid w:val="00462D4C"/>
    <w:rsid w:val="00464A1B"/>
    <w:rsid w:val="00467104"/>
    <w:rsid w:val="0048118D"/>
    <w:rsid w:val="00481DEF"/>
    <w:rsid w:val="00482F30"/>
    <w:rsid w:val="0049104C"/>
    <w:rsid w:val="00491194"/>
    <w:rsid w:val="0049171E"/>
    <w:rsid w:val="0049721B"/>
    <w:rsid w:val="004A1013"/>
    <w:rsid w:val="004B4B1E"/>
    <w:rsid w:val="004B6FCF"/>
    <w:rsid w:val="004C38DA"/>
    <w:rsid w:val="004C680C"/>
    <w:rsid w:val="004E7599"/>
    <w:rsid w:val="004E7E52"/>
    <w:rsid w:val="004F7350"/>
    <w:rsid w:val="00504CF0"/>
    <w:rsid w:val="00523D7E"/>
    <w:rsid w:val="00524FB9"/>
    <w:rsid w:val="00526ED2"/>
    <w:rsid w:val="00532018"/>
    <w:rsid w:val="00533AA6"/>
    <w:rsid w:val="005525EF"/>
    <w:rsid w:val="0058468D"/>
    <w:rsid w:val="0058738D"/>
    <w:rsid w:val="00597C80"/>
    <w:rsid w:val="005A354D"/>
    <w:rsid w:val="005B63FD"/>
    <w:rsid w:val="005B7D03"/>
    <w:rsid w:val="005C0F9A"/>
    <w:rsid w:val="005C21FF"/>
    <w:rsid w:val="005C2526"/>
    <w:rsid w:val="005D09E4"/>
    <w:rsid w:val="005E338C"/>
    <w:rsid w:val="005E7D72"/>
    <w:rsid w:val="005F0417"/>
    <w:rsid w:val="005F5A82"/>
    <w:rsid w:val="006010C1"/>
    <w:rsid w:val="0060696E"/>
    <w:rsid w:val="00612BA9"/>
    <w:rsid w:val="006165F7"/>
    <w:rsid w:val="00622D7E"/>
    <w:rsid w:val="00623F33"/>
    <w:rsid w:val="00632D4A"/>
    <w:rsid w:val="0063700C"/>
    <w:rsid w:val="0063709E"/>
    <w:rsid w:val="00637B6E"/>
    <w:rsid w:val="00637D0D"/>
    <w:rsid w:val="00644C35"/>
    <w:rsid w:val="00652D2F"/>
    <w:rsid w:val="00656D37"/>
    <w:rsid w:val="00667D20"/>
    <w:rsid w:val="00671F4E"/>
    <w:rsid w:val="00673D87"/>
    <w:rsid w:val="00691711"/>
    <w:rsid w:val="00691B59"/>
    <w:rsid w:val="006A3712"/>
    <w:rsid w:val="006A614A"/>
    <w:rsid w:val="006A7164"/>
    <w:rsid w:val="006B5ED1"/>
    <w:rsid w:val="006C4848"/>
    <w:rsid w:val="006C69CD"/>
    <w:rsid w:val="006E2DB9"/>
    <w:rsid w:val="006F5157"/>
    <w:rsid w:val="007021AC"/>
    <w:rsid w:val="0070338C"/>
    <w:rsid w:val="007037A0"/>
    <w:rsid w:val="007049DF"/>
    <w:rsid w:val="00714F7E"/>
    <w:rsid w:val="00721F54"/>
    <w:rsid w:val="00723677"/>
    <w:rsid w:val="007239BC"/>
    <w:rsid w:val="007247DA"/>
    <w:rsid w:val="0072575B"/>
    <w:rsid w:val="00734776"/>
    <w:rsid w:val="0074721E"/>
    <w:rsid w:val="00747438"/>
    <w:rsid w:val="00751F96"/>
    <w:rsid w:val="00753112"/>
    <w:rsid w:val="007653BD"/>
    <w:rsid w:val="007707FF"/>
    <w:rsid w:val="00770B80"/>
    <w:rsid w:val="0078558D"/>
    <w:rsid w:val="007B0169"/>
    <w:rsid w:val="007C4334"/>
    <w:rsid w:val="007C482E"/>
    <w:rsid w:val="007D05A6"/>
    <w:rsid w:val="007D59F9"/>
    <w:rsid w:val="007E070E"/>
    <w:rsid w:val="0080327E"/>
    <w:rsid w:val="00821D8E"/>
    <w:rsid w:val="008312A7"/>
    <w:rsid w:val="00842C8A"/>
    <w:rsid w:val="00862AAF"/>
    <w:rsid w:val="0087041A"/>
    <w:rsid w:val="008704F9"/>
    <w:rsid w:val="008761EC"/>
    <w:rsid w:val="00880575"/>
    <w:rsid w:val="00891FA9"/>
    <w:rsid w:val="008B202F"/>
    <w:rsid w:val="008B3AC9"/>
    <w:rsid w:val="008C48A3"/>
    <w:rsid w:val="008C72CF"/>
    <w:rsid w:val="008F21C4"/>
    <w:rsid w:val="008F2ACC"/>
    <w:rsid w:val="008F6C94"/>
    <w:rsid w:val="008F738F"/>
    <w:rsid w:val="008F7411"/>
    <w:rsid w:val="00902615"/>
    <w:rsid w:val="00902996"/>
    <w:rsid w:val="009300AE"/>
    <w:rsid w:val="00930A4F"/>
    <w:rsid w:val="00932935"/>
    <w:rsid w:val="00933500"/>
    <w:rsid w:val="00936338"/>
    <w:rsid w:val="00940E21"/>
    <w:rsid w:val="00942093"/>
    <w:rsid w:val="009429EB"/>
    <w:rsid w:val="009444CB"/>
    <w:rsid w:val="00944740"/>
    <w:rsid w:val="009501BA"/>
    <w:rsid w:val="00955213"/>
    <w:rsid w:val="00961070"/>
    <w:rsid w:val="00961FDA"/>
    <w:rsid w:val="00973AF1"/>
    <w:rsid w:val="00973EA2"/>
    <w:rsid w:val="00990F2D"/>
    <w:rsid w:val="0099104A"/>
    <w:rsid w:val="0099304E"/>
    <w:rsid w:val="009969B4"/>
    <w:rsid w:val="009A2743"/>
    <w:rsid w:val="009A2B2E"/>
    <w:rsid w:val="009A4C23"/>
    <w:rsid w:val="009C0661"/>
    <w:rsid w:val="009D5798"/>
    <w:rsid w:val="009E4153"/>
    <w:rsid w:val="009E58EE"/>
    <w:rsid w:val="009E7D59"/>
    <w:rsid w:val="009F15ED"/>
    <w:rsid w:val="00A02AE2"/>
    <w:rsid w:val="00A05E4C"/>
    <w:rsid w:val="00A07DF4"/>
    <w:rsid w:val="00A258D8"/>
    <w:rsid w:val="00A26FFE"/>
    <w:rsid w:val="00A473CF"/>
    <w:rsid w:val="00A51CEE"/>
    <w:rsid w:val="00A52CCE"/>
    <w:rsid w:val="00A55BF0"/>
    <w:rsid w:val="00A55E48"/>
    <w:rsid w:val="00A6284D"/>
    <w:rsid w:val="00A62FF4"/>
    <w:rsid w:val="00A67C77"/>
    <w:rsid w:val="00A70E0B"/>
    <w:rsid w:val="00A72365"/>
    <w:rsid w:val="00A76A85"/>
    <w:rsid w:val="00AA54B7"/>
    <w:rsid w:val="00AA7EDE"/>
    <w:rsid w:val="00AB7BFE"/>
    <w:rsid w:val="00AC0CB9"/>
    <w:rsid w:val="00AC2903"/>
    <w:rsid w:val="00AC6BF9"/>
    <w:rsid w:val="00AD4906"/>
    <w:rsid w:val="00AD5BD7"/>
    <w:rsid w:val="00AE26CA"/>
    <w:rsid w:val="00AE3055"/>
    <w:rsid w:val="00AF3F26"/>
    <w:rsid w:val="00AF502E"/>
    <w:rsid w:val="00B02200"/>
    <w:rsid w:val="00B11980"/>
    <w:rsid w:val="00B31465"/>
    <w:rsid w:val="00B35165"/>
    <w:rsid w:val="00B43761"/>
    <w:rsid w:val="00B5174C"/>
    <w:rsid w:val="00B603ED"/>
    <w:rsid w:val="00B629D4"/>
    <w:rsid w:val="00B82555"/>
    <w:rsid w:val="00B82A9D"/>
    <w:rsid w:val="00B85EF7"/>
    <w:rsid w:val="00B86286"/>
    <w:rsid w:val="00B97B13"/>
    <w:rsid w:val="00BA0ED2"/>
    <w:rsid w:val="00BC238C"/>
    <w:rsid w:val="00BC2D70"/>
    <w:rsid w:val="00BD08D9"/>
    <w:rsid w:val="00BE15A4"/>
    <w:rsid w:val="00BE3846"/>
    <w:rsid w:val="00BF1E45"/>
    <w:rsid w:val="00C00491"/>
    <w:rsid w:val="00C02F9D"/>
    <w:rsid w:val="00C1452A"/>
    <w:rsid w:val="00C20C5C"/>
    <w:rsid w:val="00C23A05"/>
    <w:rsid w:val="00C41F85"/>
    <w:rsid w:val="00C551C6"/>
    <w:rsid w:val="00C55B46"/>
    <w:rsid w:val="00C55E1E"/>
    <w:rsid w:val="00C55E38"/>
    <w:rsid w:val="00C62BDB"/>
    <w:rsid w:val="00C71293"/>
    <w:rsid w:val="00C71931"/>
    <w:rsid w:val="00C76371"/>
    <w:rsid w:val="00C8785E"/>
    <w:rsid w:val="00C96BA9"/>
    <w:rsid w:val="00CA4F6C"/>
    <w:rsid w:val="00CD2514"/>
    <w:rsid w:val="00CD2690"/>
    <w:rsid w:val="00CD2E89"/>
    <w:rsid w:val="00D00971"/>
    <w:rsid w:val="00D0201E"/>
    <w:rsid w:val="00D03731"/>
    <w:rsid w:val="00D04845"/>
    <w:rsid w:val="00D1001D"/>
    <w:rsid w:val="00D1380C"/>
    <w:rsid w:val="00D20B0A"/>
    <w:rsid w:val="00D22E6F"/>
    <w:rsid w:val="00D3379D"/>
    <w:rsid w:val="00D415A8"/>
    <w:rsid w:val="00D464DE"/>
    <w:rsid w:val="00D471C3"/>
    <w:rsid w:val="00D60B14"/>
    <w:rsid w:val="00D81804"/>
    <w:rsid w:val="00D83A87"/>
    <w:rsid w:val="00D90A82"/>
    <w:rsid w:val="00D922A6"/>
    <w:rsid w:val="00D95D51"/>
    <w:rsid w:val="00D96542"/>
    <w:rsid w:val="00DA5605"/>
    <w:rsid w:val="00DB7B07"/>
    <w:rsid w:val="00DC2594"/>
    <w:rsid w:val="00DD3618"/>
    <w:rsid w:val="00DE1F27"/>
    <w:rsid w:val="00DF65D0"/>
    <w:rsid w:val="00DF660E"/>
    <w:rsid w:val="00E12CD7"/>
    <w:rsid w:val="00E14888"/>
    <w:rsid w:val="00E14C11"/>
    <w:rsid w:val="00E3048B"/>
    <w:rsid w:val="00E43382"/>
    <w:rsid w:val="00E43A15"/>
    <w:rsid w:val="00E44687"/>
    <w:rsid w:val="00E45CE3"/>
    <w:rsid w:val="00E5101F"/>
    <w:rsid w:val="00E543E5"/>
    <w:rsid w:val="00E55D0A"/>
    <w:rsid w:val="00E657BB"/>
    <w:rsid w:val="00E823A4"/>
    <w:rsid w:val="00E83F98"/>
    <w:rsid w:val="00E90CD8"/>
    <w:rsid w:val="00E91BCA"/>
    <w:rsid w:val="00EA32CB"/>
    <w:rsid w:val="00EA5391"/>
    <w:rsid w:val="00EB2FB8"/>
    <w:rsid w:val="00EB339F"/>
    <w:rsid w:val="00EC376A"/>
    <w:rsid w:val="00ED1C8A"/>
    <w:rsid w:val="00ED1F12"/>
    <w:rsid w:val="00ED6213"/>
    <w:rsid w:val="00EF09A4"/>
    <w:rsid w:val="00F019BE"/>
    <w:rsid w:val="00F03F5F"/>
    <w:rsid w:val="00F23BB6"/>
    <w:rsid w:val="00F25C59"/>
    <w:rsid w:val="00F41465"/>
    <w:rsid w:val="00F63911"/>
    <w:rsid w:val="00F63AA2"/>
    <w:rsid w:val="00F70831"/>
    <w:rsid w:val="00F72BDE"/>
    <w:rsid w:val="00F74CE8"/>
    <w:rsid w:val="00F84457"/>
    <w:rsid w:val="00F845E4"/>
    <w:rsid w:val="00F86679"/>
    <w:rsid w:val="00F96B30"/>
    <w:rsid w:val="00F97196"/>
    <w:rsid w:val="00FA1010"/>
    <w:rsid w:val="00FB5359"/>
    <w:rsid w:val="00FB6FEB"/>
    <w:rsid w:val="00FB7AAF"/>
    <w:rsid w:val="00FC1B0F"/>
    <w:rsid w:val="00FC1C55"/>
    <w:rsid w:val="00FC243C"/>
    <w:rsid w:val="00FC7DCE"/>
    <w:rsid w:val="00FD36A2"/>
    <w:rsid w:val="00FD7A7F"/>
    <w:rsid w:val="00FE0767"/>
    <w:rsid w:val="00FF0105"/>
    <w:rsid w:val="00FF139F"/>
    <w:rsid w:val="00FF4961"/>
    <w:rsid w:val="00FF5C3A"/>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6BB07E0-8DD5-4F4A-9777-9EB8961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1B"/>
  </w:style>
  <w:style w:type="paragraph" w:styleId="Heading2">
    <w:name w:val="heading 2"/>
    <w:basedOn w:val="Normal"/>
    <w:next w:val="Normal"/>
    <w:link w:val="Heading2Char"/>
    <w:qFormat/>
    <w:rsid w:val="0087041A"/>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1B"/>
    <w:pPr>
      <w:ind w:left="720"/>
      <w:contextualSpacing/>
    </w:pPr>
  </w:style>
  <w:style w:type="paragraph" w:styleId="PlainText">
    <w:name w:val="Plain Text"/>
    <w:basedOn w:val="Normal"/>
    <w:link w:val="PlainTextChar"/>
    <w:uiPriority w:val="99"/>
    <w:unhideWhenUsed/>
    <w:rsid w:val="00464A1B"/>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464A1B"/>
    <w:rPr>
      <w:rFonts w:ascii="Times New Roman" w:hAnsi="Times New Roman"/>
      <w:sz w:val="24"/>
      <w:szCs w:val="21"/>
    </w:rPr>
  </w:style>
  <w:style w:type="character" w:customStyle="1" w:styleId="Heading2Char">
    <w:name w:val="Heading 2 Char"/>
    <w:basedOn w:val="DefaultParagraphFont"/>
    <w:link w:val="Heading2"/>
    <w:rsid w:val="0087041A"/>
    <w:rPr>
      <w:rFonts w:ascii="Times New Roman" w:eastAsia="Times New Roman" w:hAnsi="Times New Roman" w:cs="Times New Roman"/>
      <w:sz w:val="24"/>
      <w:szCs w:val="24"/>
      <w:u w:val="single"/>
    </w:rPr>
  </w:style>
  <w:style w:type="paragraph" w:styleId="Footer">
    <w:name w:val="footer"/>
    <w:basedOn w:val="Normal"/>
    <w:link w:val="FooterChar"/>
    <w:rsid w:val="008704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7041A"/>
    <w:rPr>
      <w:rFonts w:ascii="Times New Roman" w:eastAsia="Times New Roman" w:hAnsi="Times New Roman" w:cs="Times New Roman"/>
      <w:sz w:val="24"/>
      <w:szCs w:val="24"/>
    </w:rPr>
  </w:style>
  <w:style w:type="paragraph" w:styleId="BodyText">
    <w:name w:val="Body Text"/>
    <w:basedOn w:val="Normal"/>
    <w:link w:val="BodyTextChar"/>
    <w:rsid w:val="00526ED2"/>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26ED2"/>
    <w:rPr>
      <w:rFonts w:ascii="Times New Roman" w:eastAsia="Times New Roman" w:hAnsi="Times New Roman" w:cs="Times New Roman"/>
      <w:color w:val="000000"/>
      <w:sz w:val="24"/>
      <w:szCs w:val="24"/>
    </w:rPr>
  </w:style>
  <w:style w:type="paragraph" w:styleId="NoSpacing">
    <w:name w:val="No Spacing"/>
    <w:uiPriority w:val="1"/>
    <w:qFormat/>
    <w:rsid w:val="00526ED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2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6F"/>
    <w:rPr>
      <w:rFonts w:ascii="Tahoma" w:hAnsi="Tahoma" w:cs="Tahoma"/>
      <w:sz w:val="16"/>
      <w:szCs w:val="16"/>
    </w:rPr>
  </w:style>
  <w:style w:type="paragraph" w:styleId="Header">
    <w:name w:val="header"/>
    <w:basedOn w:val="Normal"/>
    <w:link w:val="HeaderChar"/>
    <w:uiPriority w:val="99"/>
    <w:unhideWhenUsed/>
    <w:rsid w:val="00D4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DE"/>
  </w:style>
  <w:style w:type="character" w:styleId="CommentReference">
    <w:name w:val="annotation reference"/>
    <w:basedOn w:val="DefaultParagraphFont"/>
    <w:uiPriority w:val="99"/>
    <w:semiHidden/>
    <w:unhideWhenUsed/>
    <w:rsid w:val="00644C35"/>
    <w:rPr>
      <w:sz w:val="16"/>
      <w:szCs w:val="16"/>
    </w:rPr>
  </w:style>
  <w:style w:type="paragraph" w:styleId="CommentText">
    <w:name w:val="annotation text"/>
    <w:basedOn w:val="Normal"/>
    <w:link w:val="CommentTextChar"/>
    <w:uiPriority w:val="99"/>
    <w:semiHidden/>
    <w:unhideWhenUsed/>
    <w:rsid w:val="00644C35"/>
    <w:pPr>
      <w:spacing w:line="240" w:lineRule="auto"/>
    </w:pPr>
    <w:rPr>
      <w:sz w:val="20"/>
      <w:szCs w:val="20"/>
    </w:rPr>
  </w:style>
  <w:style w:type="character" w:customStyle="1" w:styleId="CommentTextChar">
    <w:name w:val="Comment Text Char"/>
    <w:basedOn w:val="DefaultParagraphFont"/>
    <w:link w:val="CommentText"/>
    <w:uiPriority w:val="99"/>
    <w:semiHidden/>
    <w:rsid w:val="00644C35"/>
    <w:rPr>
      <w:sz w:val="20"/>
      <w:szCs w:val="20"/>
    </w:rPr>
  </w:style>
  <w:style w:type="paragraph" w:styleId="CommentSubject">
    <w:name w:val="annotation subject"/>
    <w:basedOn w:val="CommentText"/>
    <w:next w:val="CommentText"/>
    <w:link w:val="CommentSubjectChar"/>
    <w:uiPriority w:val="99"/>
    <w:semiHidden/>
    <w:unhideWhenUsed/>
    <w:rsid w:val="00644C35"/>
    <w:rPr>
      <w:b/>
      <w:bCs/>
    </w:rPr>
  </w:style>
  <w:style w:type="character" w:customStyle="1" w:styleId="CommentSubjectChar">
    <w:name w:val="Comment Subject Char"/>
    <w:basedOn w:val="CommentTextChar"/>
    <w:link w:val="CommentSubject"/>
    <w:uiPriority w:val="99"/>
    <w:semiHidden/>
    <w:rsid w:val="00644C35"/>
    <w:rPr>
      <w:b/>
      <w:bCs/>
      <w:sz w:val="20"/>
      <w:szCs w:val="20"/>
    </w:rPr>
  </w:style>
  <w:style w:type="character" w:styleId="Hyperlink">
    <w:name w:val="Hyperlink"/>
    <w:basedOn w:val="DefaultParagraphFont"/>
    <w:uiPriority w:val="99"/>
    <w:unhideWhenUsed/>
    <w:rsid w:val="00A5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9371">
      <w:bodyDiv w:val="1"/>
      <w:marLeft w:val="0"/>
      <w:marRight w:val="0"/>
      <w:marTop w:val="0"/>
      <w:marBottom w:val="0"/>
      <w:divBdr>
        <w:top w:val="none" w:sz="0" w:space="0" w:color="auto"/>
        <w:left w:val="none" w:sz="0" w:space="0" w:color="auto"/>
        <w:bottom w:val="none" w:sz="0" w:space="0" w:color="auto"/>
        <w:right w:val="none" w:sz="0" w:space="0" w:color="auto"/>
      </w:divBdr>
      <w:divsChild>
        <w:div w:id="793526247">
          <w:marLeft w:val="547"/>
          <w:marRight w:val="0"/>
          <w:marTop w:val="96"/>
          <w:marBottom w:val="0"/>
          <w:divBdr>
            <w:top w:val="none" w:sz="0" w:space="0" w:color="auto"/>
            <w:left w:val="none" w:sz="0" w:space="0" w:color="auto"/>
            <w:bottom w:val="none" w:sz="0" w:space="0" w:color="auto"/>
            <w:right w:val="none" w:sz="0" w:space="0" w:color="auto"/>
          </w:divBdr>
        </w:div>
      </w:divsChild>
    </w:div>
    <w:div w:id="920874067">
      <w:bodyDiv w:val="1"/>
      <w:marLeft w:val="0"/>
      <w:marRight w:val="0"/>
      <w:marTop w:val="0"/>
      <w:marBottom w:val="0"/>
      <w:divBdr>
        <w:top w:val="none" w:sz="0" w:space="0" w:color="auto"/>
        <w:left w:val="none" w:sz="0" w:space="0" w:color="auto"/>
        <w:bottom w:val="none" w:sz="0" w:space="0" w:color="auto"/>
        <w:right w:val="none" w:sz="0" w:space="0" w:color="auto"/>
      </w:divBdr>
      <w:divsChild>
        <w:div w:id="2005470467">
          <w:marLeft w:val="547"/>
          <w:marRight w:val="0"/>
          <w:marTop w:val="96"/>
          <w:marBottom w:val="0"/>
          <w:divBdr>
            <w:top w:val="none" w:sz="0" w:space="0" w:color="auto"/>
            <w:left w:val="none" w:sz="0" w:space="0" w:color="auto"/>
            <w:bottom w:val="none" w:sz="0" w:space="0" w:color="auto"/>
            <w:right w:val="none" w:sz="0" w:space="0" w:color="auto"/>
          </w:divBdr>
        </w:div>
      </w:divsChild>
    </w:div>
    <w:div w:id="1268272363">
      <w:bodyDiv w:val="1"/>
      <w:marLeft w:val="0"/>
      <w:marRight w:val="0"/>
      <w:marTop w:val="0"/>
      <w:marBottom w:val="0"/>
      <w:divBdr>
        <w:top w:val="none" w:sz="0" w:space="0" w:color="auto"/>
        <w:left w:val="none" w:sz="0" w:space="0" w:color="auto"/>
        <w:bottom w:val="none" w:sz="0" w:space="0" w:color="auto"/>
        <w:right w:val="none" w:sz="0" w:space="0" w:color="auto"/>
      </w:divBdr>
      <w:divsChild>
        <w:div w:id="1191838505">
          <w:marLeft w:val="547"/>
          <w:marRight w:val="0"/>
          <w:marTop w:val="96"/>
          <w:marBottom w:val="0"/>
          <w:divBdr>
            <w:top w:val="none" w:sz="0" w:space="0" w:color="auto"/>
            <w:left w:val="none" w:sz="0" w:space="0" w:color="auto"/>
            <w:bottom w:val="none" w:sz="0" w:space="0" w:color="auto"/>
            <w:right w:val="none" w:sz="0" w:space="0" w:color="auto"/>
          </w:divBdr>
        </w:div>
      </w:divsChild>
    </w:div>
    <w:div w:id="1337464191">
      <w:bodyDiv w:val="1"/>
      <w:marLeft w:val="0"/>
      <w:marRight w:val="0"/>
      <w:marTop w:val="0"/>
      <w:marBottom w:val="0"/>
      <w:divBdr>
        <w:top w:val="none" w:sz="0" w:space="0" w:color="auto"/>
        <w:left w:val="none" w:sz="0" w:space="0" w:color="auto"/>
        <w:bottom w:val="none" w:sz="0" w:space="0" w:color="auto"/>
        <w:right w:val="none" w:sz="0" w:space="0" w:color="auto"/>
      </w:divBdr>
    </w:div>
    <w:div w:id="1415056249">
      <w:bodyDiv w:val="1"/>
      <w:marLeft w:val="0"/>
      <w:marRight w:val="0"/>
      <w:marTop w:val="0"/>
      <w:marBottom w:val="0"/>
      <w:divBdr>
        <w:top w:val="none" w:sz="0" w:space="0" w:color="auto"/>
        <w:left w:val="none" w:sz="0" w:space="0" w:color="auto"/>
        <w:bottom w:val="none" w:sz="0" w:space="0" w:color="auto"/>
        <w:right w:val="none" w:sz="0" w:space="0" w:color="auto"/>
      </w:divBdr>
      <w:divsChild>
        <w:div w:id="406154653">
          <w:marLeft w:val="547"/>
          <w:marRight w:val="0"/>
          <w:marTop w:val="96"/>
          <w:marBottom w:val="0"/>
          <w:divBdr>
            <w:top w:val="none" w:sz="0" w:space="0" w:color="auto"/>
            <w:left w:val="none" w:sz="0" w:space="0" w:color="auto"/>
            <w:bottom w:val="none" w:sz="0" w:space="0" w:color="auto"/>
            <w:right w:val="none" w:sz="0" w:space="0" w:color="auto"/>
          </w:divBdr>
        </w:div>
      </w:divsChild>
    </w:div>
    <w:div w:id="1530952367">
      <w:bodyDiv w:val="1"/>
      <w:marLeft w:val="0"/>
      <w:marRight w:val="0"/>
      <w:marTop w:val="0"/>
      <w:marBottom w:val="0"/>
      <w:divBdr>
        <w:top w:val="none" w:sz="0" w:space="0" w:color="auto"/>
        <w:left w:val="none" w:sz="0" w:space="0" w:color="auto"/>
        <w:bottom w:val="none" w:sz="0" w:space="0" w:color="auto"/>
        <w:right w:val="none" w:sz="0" w:space="0" w:color="auto"/>
      </w:divBdr>
      <w:divsChild>
        <w:div w:id="1142693006">
          <w:marLeft w:val="547"/>
          <w:marRight w:val="0"/>
          <w:marTop w:val="86"/>
          <w:marBottom w:val="0"/>
          <w:divBdr>
            <w:top w:val="none" w:sz="0" w:space="0" w:color="auto"/>
            <w:left w:val="none" w:sz="0" w:space="0" w:color="auto"/>
            <w:bottom w:val="none" w:sz="0" w:space="0" w:color="auto"/>
            <w:right w:val="none" w:sz="0" w:space="0" w:color="auto"/>
          </w:divBdr>
        </w:div>
        <w:div w:id="272640619">
          <w:marLeft w:val="547"/>
          <w:marRight w:val="0"/>
          <w:marTop w:val="86"/>
          <w:marBottom w:val="0"/>
          <w:divBdr>
            <w:top w:val="none" w:sz="0" w:space="0" w:color="auto"/>
            <w:left w:val="none" w:sz="0" w:space="0" w:color="auto"/>
            <w:bottom w:val="none" w:sz="0" w:space="0" w:color="auto"/>
            <w:right w:val="none" w:sz="0" w:space="0" w:color="auto"/>
          </w:divBdr>
        </w:div>
      </w:divsChild>
    </w:div>
    <w:div w:id="1560019033">
      <w:bodyDiv w:val="1"/>
      <w:marLeft w:val="0"/>
      <w:marRight w:val="0"/>
      <w:marTop w:val="0"/>
      <w:marBottom w:val="0"/>
      <w:divBdr>
        <w:top w:val="none" w:sz="0" w:space="0" w:color="auto"/>
        <w:left w:val="none" w:sz="0" w:space="0" w:color="auto"/>
        <w:bottom w:val="none" w:sz="0" w:space="0" w:color="auto"/>
        <w:right w:val="none" w:sz="0" w:space="0" w:color="auto"/>
      </w:divBdr>
      <w:divsChild>
        <w:div w:id="568467777">
          <w:marLeft w:val="547"/>
          <w:marRight w:val="0"/>
          <w:marTop w:val="96"/>
          <w:marBottom w:val="0"/>
          <w:divBdr>
            <w:top w:val="none" w:sz="0" w:space="0" w:color="auto"/>
            <w:left w:val="none" w:sz="0" w:space="0" w:color="auto"/>
            <w:bottom w:val="none" w:sz="0" w:space="0" w:color="auto"/>
            <w:right w:val="none" w:sz="0" w:space="0" w:color="auto"/>
          </w:divBdr>
        </w:div>
      </w:divsChild>
    </w:div>
    <w:div w:id="1977568204">
      <w:bodyDiv w:val="1"/>
      <w:marLeft w:val="0"/>
      <w:marRight w:val="0"/>
      <w:marTop w:val="0"/>
      <w:marBottom w:val="0"/>
      <w:divBdr>
        <w:top w:val="none" w:sz="0" w:space="0" w:color="auto"/>
        <w:left w:val="none" w:sz="0" w:space="0" w:color="auto"/>
        <w:bottom w:val="none" w:sz="0" w:space="0" w:color="auto"/>
        <w:right w:val="none" w:sz="0" w:space="0" w:color="auto"/>
      </w:divBdr>
      <w:divsChild>
        <w:div w:id="53431885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1AB28-219A-4BE2-ABBE-D1F74BBF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lubinal</dc:creator>
  <cp:lastModifiedBy>Salvatore, Joseph R.</cp:lastModifiedBy>
  <cp:revision>18</cp:revision>
  <cp:lastPrinted>2016-11-17T19:15:00Z</cp:lastPrinted>
  <dcterms:created xsi:type="dcterms:W3CDTF">2017-03-07T17:55:00Z</dcterms:created>
  <dcterms:modified xsi:type="dcterms:W3CDTF">2017-03-07T19:50:00Z</dcterms:modified>
</cp:coreProperties>
</file>