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1B" w:rsidRPr="00891FA9" w:rsidRDefault="005D09E4" w:rsidP="0034020B">
      <w:pPr>
        <w:spacing w:after="0" w:line="240" w:lineRule="auto"/>
        <w:jc w:val="center"/>
        <w:rPr>
          <w:rFonts w:eastAsia="Times New Roman" w:cs="Times New Roman"/>
          <w:b/>
          <w:sz w:val="24"/>
          <w:szCs w:val="24"/>
        </w:rPr>
      </w:pPr>
      <w:r w:rsidRPr="00891FA9">
        <w:rPr>
          <w:rFonts w:eastAsia="Times New Roman" w:cs="Times New Roman"/>
          <w:b/>
          <w:sz w:val="24"/>
          <w:szCs w:val="24"/>
        </w:rPr>
        <w:t>Connecticut P</w:t>
      </w:r>
      <w:r w:rsidR="0049721B">
        <w:rPr>
          <w:rFonts w:eastAsia="Times New Roman" w:cs="Times New Roman"/>
          <w:b/>
          <w:sz w:val="24"/>
          <w:szCs w:val="24"/>
        </w:rPr>
        <w:t xml:space="preserve">ort Authority </w:t>
      </w:r>
    </w:p>
    <w:p w:rsidR="0049721B" w:rsidRDefault="0058738D" w:rsidP="00464A1B">
      <w:pPr>
        <w:spacing w:after="0" w:line="240" w:lineRule="auto"/>
        <w:jc w:val="center"/>
        <w:rPr>
          <w:rFonts w:eastAsia="Times New Roman" w:cs="Times New Roman"/>
          <w:b/>
          <w:i/>
          <w:sz w:val="24"/>
          <w:szCs w:val="24"/>
        </w:rPr>
      </w:pPr>
      <w:r>
        <w:rPr>
          <w:rFonts w:eastAsia="Times New Roman" w:cs="Times New Roman"/>
          <w:b/>
          <w:i/>
          <w:sz w:val="24"/>
          <w:szCs w:val="24"/>
        </w:rPr>
        <w:t>Finance Advisory Committee</w:t>
      </w:r>
    </w:p>
    <w:p w:rsidR="00464A1B" w:rsidRPr="00891FA9" w:rsidRDefault="00464A1B" w:rsidP="00464A1B">
      <w:pPr>
        <w:spacing w:after="0" w:line="240" w:lineRule="auto"/>
        <w:jc w:val="center"/>
        <w:rPr>
          <w:rFonts w:eastAsia="Times New Roman" w:cs="Times New Roman"/>
          <w:b/>
          <w:i/>
          <w:sz w:val="24"/>
          <w:szCs w:val="24"/>
        </w:rPr>
      </w:pPr>
      <w:r w:rsidRPr="00891FA9">
        <w:rPr>
          <w:rFonts w:eastAsia="Times New Roman" w:cs="Times New Roman"/>
          <w:b/>
          <w:i/>
          <w:sz w:val="24"/>
          <w:szCs w:val="24"/>
        </w:rPr>
        <w:t>Meeting Minutes</w:t>
      </w:r>
    </w:p>
    <w:p w:rsidR="00464A1B" w:rsidRPr="00891FA9" w:rsidRDefault="00CA220D" w:rsidP="00891FA9">
      <w:pPr>
        <w:spacing w:after="0" w:line="240" w:lineRule="auto"/>
        <w:jc w:val="center"/>
        <w:rPr>
          <w:rFonts w:eastAsia="Times New Roman" w:cs="Times New Roman"/>
        </w:rPr>
      </w:pPr>
      <w:r>
        <w:rPr>
          <w:rFonts w:eastAsia="Times New Roman" w:cs="Times New Roman"/>
        </w:rPr>
        <w:t>July 12</w:t>
      </w:r>
      <w:r w:rsidR="0058738D">
        <w:rPr>
          <w:rFonts w:eastAsia="Times New Roman" w:cs="Times New Roman"/>
        </w:rPr>
        <w:t>, 2017</w:t>
      </w:r>
      <w:r w:rsidR="00891FA9">
        <w:rPr>
          <w:rFonts w:eastAsia="Times New Roman" w:cs="Times New Roman"/>
        </w:rPr>
        <w:t>,</w:t>
      </w:r>
      <w:r>
        <w:rPr>
          <w:rFonts w:eastAsia="Times New Roman" w:cs="Times New Roman"/>
        </w:rPr>
        <w:t xml:space="preserve"> 11:00 am – 12:0</w:t>
      </w:r>
      <w:r w:rsidR="00D03731">
        <w:rPr>
          <w:rFonts w:eastAsia="Times New Roman" w:cs="Times New Roman"/>
        </w:rPr>
        <w:t>0</w:t>
      </w:r>
      <w:r w:rsidR="00CF226F">
        <w:rPr>
          <w:rFonts w:eastAsia="Times New Roman" w:cs="Times New Roman"/>
        </w:rPr>
        <w:t xml:space="preserve"> a</w:t>
      </w:r>
      <w:r w:rsidR="001A6453">
        <w:rPr>
          <w:rFonts w:eastAsia="Times New Roman" w:cs="Times New Roman"/>
        </w:rPr>
        <w:t>m</w:t>
      </w:r>
    </w:p>
    <w:p w:rsidR="003044DA" w:rsidRPr="00891FA9" w:rsidRDefault="00CA220D" w:rsidP="00891FA9">
      <w:pPr>
        <w:spacing w:after="0" w:line="240" w:lineRule="auto"/>
        <w:jc w:val="center"/>
        <w:rPr>
          <w:rFonts w:eastAsia="Times New Roman" w:cs="Times New Roman"/>
        </w:rPr>
      </w:pPr>
      <w:r>
        <w:rPr>
          <w:rFonts w:eastAsia="Times New Roman" w:cs="Times New Roman"/>
        </w:rPr>
        <w:t xml:space="preserve">Old </w:t>
      </w:r>
      <w:proofErr w:type="spellStart"/>
      <w:r>
        <w:rPr>
          <w:rFonts w:eastAsia="Times New Roman" w:cs="Times New Roman"/>
        </w:rPr>
        <w:t>Saybrook</w:t>
      </w:r>
      <w:proofErr w:type="spellEnd"/>
      <w:r>
        <w:rPr>
          <w:rFonts w:eastAsia="Times New Roman" w:cs="Times New Roman"/>
        </w:rPr>
        <w:t xml:space="preserve"> Town Hall| Old Saybrook</w:t>
      </w:r>
      <w:bookmarkStart w:id="0" w:name="_GoBack"/>
      <w:bookmarkEnd w:id="0"/>
      <w:r w:rsidR="001A6453">
        <w:rPr>
          <w:rFonts w:eastAsia="Times New Roman" w:cs="Times New Roman"/>
        </w:rPr>
        <w:t>, CT</w:t>
      </w:r>
    </w:p>
    <w:p w:rsidR="003044DA" w:rsidRPr="005D09E4" w:rsidRDefault="003044DA" w:rsidP="00464A1B">
      <w:pPr>
        <w:spacing w:after="0" w:line="240" w:lineRule="auto"/>
        <w:rPr>
          <w:rFonts w:eastAsia="Times New Roman" w:cs="Times New Roman"/>
          <w:sz w:val="24"/>
          <w:szCs w:val="24"/>
        </w:rPr>
      </w:pPr>
    </w:p>
    <w:p w:rsidR="00464A1B" w:rsidRPr="005D09E4" w:rsidRDefault="00464A1B" w:rsidP="00464A1B">
      <w:pPr>
        <w:spacing w:after="0" w:line="240" w:lineRule="auto"/>
        <w:rPr>
          <w:rFonts w:eastAsia="Times New Roman" w:cs="Times New Roman"/>
          <w:b/>
          <w:u w:val="single"/>
        </w:rPr>
      </w:pPr>
      <w:r w:rsidRPr="005D09E4">
        <w:rPr>
          <w:rFonts w:eastAsia="Times New Roman" w:cs="Times New Roman"/>
          <w:b/>
          <w:u w:val="single"/>
        </w:rPr>
        <w:t>Attendance</w:t>
      </w:r>
      <w:r w:rsidR="00B82A9D">
        <w:rPr>
          <w:rFonts w:eastAsia="Times New Roman" w:cs="Times New Roman"/>
          <w:b/>
          <w:u w:val="single"/>
        </w:rPr>
        <w:t>:</w:t>
      </w:r>
    </w:p>
    <w:p w:rsidR="00464A1B" w:rsidRPr="0049721B" w:rsidRDefault="003524F7" w:rsidP="0049721B">
      <w:pPr>
        <w:pStyle w:val="ListParagraph"/>
        <w:numPr>
          <w:ilvl w:val="0"/>
          <w:numId w:val="1"/>
        </w:numPr>
        <w:spacing w:line="240" w:lineRule="auto"/>
        <w:rPr>
          <w:rFonts w:cs="Times New Roman"/>
        </w:rPr>
      </w:pPr>
      <w:r>
        <w:rPr>
          <w:rFonts w:cs="Times New Roman"/>
        </w:rPr>
        <w:t>Board Member</w:t>
      </w:r>
      <w:r w:rsidR="003044DA" w:rsidRPr="005D09E4">
        <w:rPr>
          <w:rFonts w:cs="Times New Roman"/>
        </w:rPr>
        <w:t xml:space="preserve">: </w:t>
      </w:r>
      <w:r w:rsidR="00D03731">
        <w:rPr>
          <w:rFonts w:cs="Times New Roman"/>
        </w:rPr>
        <w:t xml:space="preserve">Chairman Scott Bates, Committee Chair </w:t>
      </w:r>
      <w:r w:rsidR="0058738D">
        <w:rPr>
          <w:rFonts w:cs="Times New Roman"/>
        </w:rPr>
        <w:t xml:space="preserve">Bonnie </w:t>
      </w:r>
      <w:proofErr w:type="spellStart"/>
      <w:r w:rsidR="0058738D">
        <w:rPr>
          <w:rFonts w:cs="Times New Roman"/>
        </w:rPr>
        <w:t>Reemsnyder</w:t>
      </w:r>
      <w:proofErr w:type="spellEnd"/>
      <w:r w:rsidR="00FB1B77">
        <w:rPr>
          <w:rFonts w:cs="Times New Roman"/>
        </w:rPr>
        <w:t xml:space="preserve">, John Johnson, </w:t>
      </w:r>
    </w:p>
    <w:p w:rsidR="00D90A82" w:rsidRPr="0049721B" w:rsidRDefault="000606E9" w:rsidP="0049721B">
      <w:pPr>
        <w:pStyle w:val="ListParagraph"/>
        <w:numPr>
          <w:ilvl w:val="0"/>
          <w:numId w:val="1"/>
        </w:numPr>
        <w:spacing w:line="240" w:lineRule="auto"/>
        <w:rPr>
          <w:rFonts w:cs="Times New Roman"/>
        </w:rPr>
      </w:pPr>
      <w:r w:rsidRPr="00673D87">
        <w:rPr>
          <w:rFonts w:cs="Times New Roman"/>
        </w:rPr>
        <w:t>Guests</w:t>
      </w:r>
      <w:r w:rsidR="00464A1B" w:rsidRPr="00673D87">
        <w:rPr>
          <w:rFonts w:cs="Times New Roman"/>
        </w:rPr>
        <w:t xml:space="preserve">: </w:t>
      </w:r>
      <w:r w:rsidR="0036022E">
        <w:rPr>
          <w:rFonts w:cs="Times New Roman"/>
        </w:rPr>
        <w:t>Kristi</w:t>
      </w:r>
      <w:r w:rsidR="00FB1B77">
        <w:rPr>
          <w:rFonts w:cs="Times New Roman"/>
        </w:rPr>
        <w:t>n Matthews, Gerri Lewis (Town of Westbrook), Dan Preston (Gowrie Group)</w:t>
      </w:r>
    </w:p>
    <w:p w:rsidR="00FF4961" w:rsidRPr="005D09E4" w:rsidRDefault="00FF4961" w:rsidP="000C6B30">
      <w:pPr>
        <w:pStyle w:val="ListParagraph"/>
        <w:numPr>
          <w:ilvl w:val="0"/>
          <w:numId w:val="1"/>
        </w:numPr>
        <w:spacing w:line="240" w:lineRule="auto"/>
        <w:rPr>
          <w:rFonts w:cs="Times New Roman"/>
        </w:rPr>
      </w:pPr>
      <w:r>
        <w:rPr>
          <w:rFonts w:cs="Times New Roman"/>
        </w:rPr>
        <w:t xml:space="preserve">CPA Staff: </w:t>
      </w:r>
      <w:r w:rsidR="00FB1B77">
        <w:rPr>
          <w:rFonts w:cs="Times New Roman"/>
        </w:rPr>
        <w:t xml:space="preserve">Executive Director Evan Matthews, </w:t>
      </w:r>
      <w:r w:rsidR="0049721B">
        <w:rPr>
          <w:rFonts w:cs="Times New Roman"/>
        </w:rPr>
        <w:t xml:space="preserve">Program Manager </w:t>
      </w:r>
      <w:r>
        <w:rPr>
          <w:rFonts w:cs="Times New Roman"/>
        </w:rPr>
        <w:t>Joe Salvatore</w:t>
      </w:r>
    </w:p>
    <w:p w:rsidR="00B82A9D" w:rsidRDefault="00B82A9D" w:rsidP="0049104C">
      <w:pPr>
        <w:spacing w:after="0" w:line="240" w:lineRule="auto"/>
        <w:rPr>
          <w:rFonts w:cs="Times New Roman"/>
          <w:b/>
          <w:color w:val="000000" w:themeColor="text1"/>
          <w:u w:val="single"/>
        </w:rPr>
      </w:pPr>
    </w:p>
    <w:p w:rsidR="00B82A9D" w:rsidRPr="00B82A9D" w:rsidRDefault="00B82A9D" w:rsidP="0049104C">
      <w:pPr>
        <w:spacing w:after="0" w:line="240" w:lineRule="auto"/>
        <w:rPr>
          <w:rFonts w:cs="Times New Roman"/>
          <w:color w:val="000000" w:themeColor="text1"/>
        </w:rPr>
      </w:pPr>
      <w:r>
        <w:rPr>
          <w:rFonts w:cs="Times New Roman"/>
          <w:b/>
          <w:color w:val="000000" w:themeColor="text1"/>
          <w:u w:val="single"/>
        </w:rPr>
        <w:t>Public Comment:</w:t>
      </w:r>
      <w:r>
        <w:rPr>
          <w:rFonts w:cs="Times New Roman"/>
          <w:color w:val="000000" w:themeColor="text1"/>
        </w:rPr>
        <w:tab/>
        <w:t>None</w:t>
      </w:r>
    </w:p>
    <w:p w:rsidR="00B82A9D" w:rsidRDefault="00B82A9D" w:rsidP="00B82A9D">
      <w:pPr>
        <w:spacing w:after="0" w:line="240" w:lineRule="auto"/>
        <w:rPr>
          <w:rFonts w:cs="Times New Roman"/>
          <w:b/>
          <w:color w:val="000000" w:themeColor="text1"/>
          <w:u w:val="single"/>
        </w:rPr>
      </w:pPr>
    </w:p>
    <w:p w:rsidR="00B82A9D" w:rsidRDefault="00B82A9D" w:rsidP="00B82A9D">
      <w:pPr>
        <w:spacing w:after="0" w:line="240" w:lineRule="auto"/>
        <w:rPr>
          <w:rFonts w:cs="Times New Roman"/>
          <w:b/>
          <w:color w:val="000000" w:themeColor="text1"/>
          <w:u w:val="single"/>
        </w:rPr>
      </w:pPr>
      <w:r w:rsidRPr="005D09E4">
        <w:rPr>
          <w:rFonts w:cs="Times New Roman"/>
          <w:b/>
          <w:color w:val="000000" w:themeColor="text1"/>
          <w:u w:val="single"/>
        </w:rPr>
        <w:t>Minutes</w:t>
      </w:r>
      <w:r>
        <w:rPr>
          <w:rFonts w:cs="Times New Roman"/>
          <w:b/>
          <w:color w:val="000000" w:themeColor="text1"/>
          <w:u w:val="single"/>
        </w:rPr>
        <w:t>:</w:t>
      </w:r>
    </w:p>
    <w:p w:rsidR="007247DA" w:rsidRDefault="007247DA" w:rsidP="0049104C">
      <w:pPr>
        <w:spacing w:after="0" w:line="240" w:lineRule="auto"/>
        <w:rPr>
          <w:rFonts w:cs="Times New Roman"/>
          <w:color w:val="000000" w:themeColor="text1"/>
        </w:rPr>
      </w:pPr>
    </w:p>
    <w:p w:rsidR="0049721B" w:rsidRPr="007247DA" w:rsidRDefault="007247DA"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Call to Order;</w:t>
      </w:r>
      <w:r w:rsidR="00092B95">
        <w:rPr>
          <w:rFonts w:cs="Times New Roman"/>
          <w:color w:val="000000" w:themeColor="text1"/>
        </w:rPr>
        <w:t xml:space="preserve"> Chair Bonnie </w:t>
      </w:r>
      <w:proofErr w:type="spellStart"/>
      <w:r w:rsidR="00092B95">
        <w:rPr>
          <w:rFonts w:cs="Times New Roman"/>
          <w:color w:val="000000" w:themeColor="text1"/>
        </w:rPr>
        <w:t>Re</w:t>
      </w:r>
      <w:r w:rsidR="00C60E79">
        <w:rPr>
          <w:rFonts w:cs="Times New Roman"/>
          <w:color w:val="000000" w:themeColor="text1"/>
        </w:rPr>
        <w:t>e</w:t>
      </w:r>
      <w:r w:rsidR="001935B4">
        <w:rPr>
          <w:rFonts w:cs="Times New Roman"/>
          <w:color w:val="000000" w:themeColor="text1"/>
        </w:rPr>
        <w:t>msnyder</w:t>
      </w:r>
      <w:proofErr w:type="spellEnd"/>
      <w:r w:rsidR="001935B4">
        <w:rPr>
          <w:rFonts w:cs="Times New Roman"/>
          <w:color w:val="000000" w:themeColor="text1"/>
        </w:rPr>
        <w:t xml:space="preserve"> at 11:16</w:t>
      </w:r>
      <w:r w:rsidR="00092B95">
        <w:rPr>
          <w:rFonts w:cs="Times New Roman"/>
          <w:color w:val="000000" w:themeColor="text1"/>
        </w:rPr>
        <w:t xml:space="preserve"> a</w:t>
      </w:r>
      <w:r w:rsidR="00FC7DCE" w:rsidRPr="007247DA">
        <w:rPr>
          <w:rFonts w:cs="Times New Roman"/>
          <w:color w:val="000000" w:themeColor="text1"/>
        </w:rPr>
        <w:t>.m.</w:t>
      </w:r>
    </w:p>
    <w:p w:rsidR="007247DA" w:rsidRDefault="007247DA" w:rsidP="007247DA">
      <w:pPr>
        <w:spacing w:after="0" w:line="240" w:lineRule="auto"/>
        <w:rPr>
          <w:rFonts w:cs="Times New Roman"/>
          <w:color w:val="000000" w:themeColor="text1"/>
        </w:rPr>
      </w:pPr>
    </w:p>
    <w:p w:rsidR="007247DA" w:rsidRDefault="00753112"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A</w:t>
      </w:r>
      <w:r w:rsidR="00E81C09">
        <w:rPr>
          <w:rFonts w:cs="Times New Roman"/>
          <w:color w:val="000000" w:themeColor="text1"/>
        </w:rPr>
        <w:t xml:space="preserve">pproval of </w:t>
      </w:r>
      <w:r w:rsidR="00A0376C">
        <w:rPr>
          <w:rFonts w:cs="Times New Roman"/>
          <w:color w:val="000000" w:themeColor="text1"/>
        </w:rPr>
        <w:t>minutes of June 9</w:t>
      </w:r>
      <w:r>
        <w:rPr>
          <w:rFonts w:cs="Times New Roman"/>
          <w:color w:val="000000" w:themeColor="text1"/>
        </w:rPr>
        <w:t>, 2017 – Regular Meeting</w:t>
      </w:r>
      <w:r w:rsidR="007247DA">
        <w:rPr>
          <w:rFonts w:cs="Times New Roman"/>
          <w:color w:val="000000" w:themeColor="text1"/>
        </w:rPr>
        <w:t>:</w:t>
      </w:r>
    </w:p>
    <w:p w:rsidR="007247DA" w:rsidRDefault="00753112" w:rsidP="007247DA">
      <w:pPr>
        <w:pStyle w:val="ListParagraph"/>
        <w:ind w:left="1440"/>
        <w:rPr>
          <w:rFonts w:cs="Times New Roman"/>
          <w:color w:val="000000" w:themeColor="text1"/>
        </w:rPr>
      </w:pPr>
      <w:r>
        <w:rPr>
          <w:rFonts w:cs="Times New Roman"/>
          <w:color w:val="000000" w:themeColor="text1"/>
        </w:rPr>
        <w:t>Motion: Joh</w:t>
      </w:r>
      <w:r w:rsidR="00F05FF1">
        <w:rPr>
          <w:rFonts w:cs="Times New Roman"/>
          <w:color w:val="000000" w:themeColor="text1"/>
        </w:rPr>
        <w:t>n Jo</w:t>
      </w:r>
      <w:r w:rsidR="00A0376C">
        <w:rPr>
          <w:rFonts w:cs="Times New Roman"/>
          <w:color w:val="000000" w:themeColor="text1"/>
        </w:rPr>
        <w:t>hnson, Second: Scott Bates</w:t>
      </w:r>
    </w:p>
    <w:p w:rsidR="007247DA" w:rsidRDefault="007247DA" w:rsidP="00753112">
      <w:pPr>
        <w:pStyle w:val="ListParagraph"/>
        <w:ind w:left="1440"/>
        <w:rPr>
          <w:rFonts w:cs="Times New Roman"/>
          <w:color w:val="000000" w:themeColor="text1"/>
        </w:rPr>
      </w:pPr>
      <w:r>
        <w:rPr>
          <w:rFonts w:cs="Times New Roman"/>
          <w:color w:val="000000" w:themeColor="text1"/>
        </w:rPr>
        <w:t>Vote: all-in-favor</w:t>
      </w:r>
    </w:p>
    <w:p w:rsidR="00753112" w:rsidRPr="00753112" w:rsidRDefault="00753112" w:rsidP="00753112">
      <w:pPr>
        <w:pStyle w:val="ListParagraph"/>
        <w:ind w:left="1440"/>
        <w:rPr>
          <w:rFonts w:cs="Times New Roman"/>
          <w:color w:val="000000" w:themeColor="text1"/>
        </w:rPr>
      </w:pPr>
    </w:p>
    <w:p w:rsidR="007247DA" w:rsidRPr="00E5101F" w:rsidRDefault="00753112" w:rsidP="00E5101F">
      <w:pPr>
        <w:pStyle w:val="ListParagraph"/>
        <w:numPr>
          <w:ilvl w:val="0"/>
          <w:numId w:val="42"/>
        </w:numPr>
        <w:rPr>
          <w:rFonts w:cs="Times New Roman"/>
          <w:color w:val="000000" w:themeColor="text1"/>
        </w:rPr>
      </w:pPr>
      <w:r>
        <w:rPr>
          <w:rFonts w:cs="Times New Roman"/>
          <w:color w:val="000000" w:themeColor="text1"/>
        </w:rPr>
        <w:t>Public Participation Relating To Agenda Items:</w:t>
      </w:r>
      <w:r>
        <w:rPr>
          <w:rFonts w:cs="Times New Roman"/>
          <w:color w:val="000000" w:themeColor="text1"/>
        </w:rPr>
        <w:tab/>
        <w:t>None</w:t>
      </w:r>
    </w:p>
    <w:p w:rsidR="00B82A9D" w:rsidRDefault="00B82A9D" w:rsidP="00E55D0A">
      <w:pPr>
        <w:spacing w:after="0" w:line="240" w:lineRule="auto"/>
        <w:ind w:left="720"/>
        <w:rPr>
          <w:rFonts w:cs="Times New Roman"/>
          <w:color w:val="000000" w:themeColor="text1"/>
        </w:rPr>
      </w:pPr>
    </w:p>
    <w:p w:rsidR="006E2DB9" w:rsidRDefault="00753112" w:rsidP="00B82A9D">
      <w:pPr>
        <w:pStyle w:val="ListParagraph"/>
        <w:numPr>
          <w:ilvl w:val="0"/>
          <w:numId w:val="42"/>
        </w:numPr>
        <w:spacing w:after="0" w:line="240" w:lineRule="auto"/>
        <w:rPr>
          <w:rFonts w:cs="Times New Roman"/>
          <w:color w:val="000000" w:themeColor="text1"/>
        </w:rPr>
      </w:pPr>
      <w:r>
        <w:rPr>
          <w:rFonts w:cs="Times New Roman"/>
          <w:color w:val="000000" w:themeColor="text1"/>
        </w:rPr>
        <w:t>Update on Implementation of Accounting Systems and Operating Accounts</w:t>
      </w:r>
      <w:r w:rsidR="00F05FF1">
        <w:rPr>
          <w:rFonts w:cs="Times New Roman"/>
          <w:color w:val="000000" w:themeColor="text1"/>
        </w:rPr>
        <w:t>, and Banking Policies</w:t>
      </w:r>
      <w:r w:rsidR="003009CD">
        <w:rPr>
          <w:rFonts w:cs="Times New Roman"/>
          <w:color w:val="000000" w:themeColor="text1"/>
        </w:rPr>
        <w:t xml:space="preserve"> including RFQ for Accounting &amp; Audit Services</w:t>
      </w:r>
      <w:r>
        <w:rPr>
          <w:rFonts w:cs="Times New Roman"/>
          <w:color w:val="000000" w:themeColor="text1"/>
        </w:rPr>
        <w:t>:</w:t>
      </w:r>
      <w:r w:rsidR="007247DA" w:rsidRPr="00B82A9D">
        <w:rPr>
          <w:rFonts w:cs="Times New Roman"/>
          <w:color w:val="000000" w:themeColor="text1"/>
        </w:rPr>
        <w:tab/>
      </w:r>
    </w:p>
    <w:p w:rsidR="0021079B" w:rsidRDefault="00A0376C" w:rsidP="0021079B">
      <w:pPr>
        <w:spacing w:after="0" w:line="240" w:lineRule="auto"/>
        <w:ind w:left="720"/>
        <w:rPr>
          <w:rFonts w:cs="Times New Roman"/>
          <w:color w:val="000000" w:themeColor="text1"/>
        </w:rPr>
      </w:pPr>
      <w:r>
        <w:rPr>
          <w:rFonts w:cs="Times New Roman"/>
          <w:color w:val="000000" w:themeColor="text1"/>
        </w:rPr>
        <w:t>An RFQ was issued, submission deadline is Friday July 14</w:t>
      </w:r>
      <w:r w:rsidRPr="00A0376C">
        <w:rPr>
          <w:rFonts w:cs="Times New Roman"/>
          <w:color w:val="000000" w:themeColor="text1"/>
          <w:vertAlign w:val="superscript"/>
        </w:rPr>
        <w:t>th</w:t>
      </w:r>
      <w:r>
        <w:rPr>
          <w:rFonts w:cs="Times New Roman"/>
          <w:color w:val="000000" w:themeColor="text1"/>
        </w:rPr>
        <w:t xml:space="preserve">. The next steps are to compile the submissions, place electronic submission to the drop box, qualify-evaluate, prepare a scope of service, and interview qualified firms. </w:t>
      </w:r>
    </w:p>
    <w:p w:rsidR="00A0376C" w:rsidRDefault="00A0376C" w:rsidP="0021079B">
      <w:pPr>
        <w:spacing w:after="0" w:line="240" w:lineRule="auto"/>
        <w:ind w:left="720"/>
        <w:rPr>
          <w:rFonts w:cs="Times New Roman"/>
          <w:color w:val="000000" w:themeColor="text1"/>
        </w:rPr>
      </w:pPr>
      <w:r>
        <w:rPr>
          <w:rFonts w:cs="Times New Roman"/>
          <w:color w:val="000000" w:themeColor="text1"/>
        </w:rPr>
        <w:t xml:space="preserve">The RFQ has two components, Audits and Accounting Services. CPA will need to conduct an Audit for the period July 1, 2016 to June 30, 2017. </w:t>
      </w:r>
    </w:p>
    <w:p w:rsidR="00A0376C" w:rsidRPr="0021079B" w:rsidRDefault="00A0376C" w:rsidP="0021079B">
      <w:pPr>
        <w:spacing w:after="0" w:line="240" w:lineRule="auto"/>
        <w:ind w:left="720"/>
        <w:rPr>
          <w:rFonts w:cs="Times New Roman"/>
          <w:color w:val="000000" w:themeColor="text1"/>
        </w:rPr>
      </w:pPr>
    </w:p>
    <w:p w:rsidR="00EA32CB" w:rsidRDefault="00532018" w:rsidP="00532018">
      <w:pPr>
        <w:pStyle w:val="ListParagraph"/>
        <w:numPr>
          <w:ilvl w:val="0"/>
          <w:numId w:val="42"/>
        </w:numPr>
        <w:spacing w:after="0" w:line="240" w:lineRule="auto"/>
        <w:rPr>
          <w:rFonts w:cs="Times New Roman"/>
          <w:color w:val="000000" w:themeColor="text1"/>
        </w:rPr>
      </w:pPr>
      <w:r>
        <w:rPr>
          <w:rFonts w:cs="Times New Roman"/>
          <w:color w:val="000000" w:themeColor="text1"/>
        </w:rPr>
        <w:t>Review of CPA Financials:</w:t>
      </w:r>
    </w:p>
    <w:p w:rsidR="00F13E29" w:rsidRDefault="0021079B" w:rsidP="00DC562F">
      <w:pPr>
        <w:pStyle w:val="ListParagraph"/>
        <w:rPr>
          <w:rFonts w:cs="Times New Roman"/>
          <w:color w:val="000000" w:themeColor="text1"/>
        </w:rPr>
      </w:pPr>
      <w:r>
        <w:rPr>
          <w:rFonts w:cs="Times New Roman"/>
          <w:color w:val="000000" w:themeColor="text1"/>
        </w:rPr>
        <w:t>T</w:t>
      </w:r>
      <w:r w:rsidR="005A4733">
        <w:rPr>
          <w:rFonts w:cs="Times New Roman"/>
          <w:color w:val="000000" w:themeColor="text1"/>
        </w:rPr>
        <w:t xml:space="preserve">he </w:t>
      </w:r>
      <w:r>
        <w:rPr>
          <w:rFonts w:cs="Times New Roman"/>
          <w:color w:val="000000" w:themeColor="text1"/>
        </w:rPr>
        <w:t>up-</w:t>
      </w:r>
      <w:r w:rsidR="005A4733">
        <w:rPr>
          <w:rFonts w:cs="Times New Roman"/>
          <w:color w:val="000000" w:themeColor="text1"/>
        </w:rPr>
        <w:t xml:space="preserve">to-date </w:t>
      </w:r>
      <w:r w:rsidR="00A0376C">
        <w:rPr>
          <w:rFonts w:cs="Times New Roman"/>
          <w:color w:val="000000" w:themeColor="text1"/>
        </w:rPr>
        <w:t>(June</w:t>
      </w:r>
      <w:r>
        <w:rPr>
          <w:rFonts w:cs="Times New Roman"/>
          <w:color w:val="000000" w:themeColor="text1"/>
        </w:rPr>
        <w:t xml:space="preserve">) </w:t>
      </w:r>
      <w:r w:rsidR="005A4733">
        <w:rPr>
          <w:rFonts w:cs="Times New Roman"/>
          <w:color w:val="000000" w:themeColor="text1"/>
        </w:rPr>
        <w:t>DECD expense reporting for current fiscal year</w:t>
      </w:r>
      <w:r w:rsidR="00A0376C">
        <w:rPr>
          <w:rFonts w:cs="Times New Roman"/>
          <w:color w:val="000000" w:themeColor="text1"/>
        </w:rPr>
        <w:t xml:space="preserve"> was not available</w:t>
      </w:r>
      <w:r w:rsidR="005A4733">
        <w:rPr>
          <w:rFonts w:cs="Times New Roman"/>
          <w:color w:val="000000" w:themeColor="text1"/>
        </w:rPr>
        <w:t xml:space="preserve">. </w:t>
      </w:r>
    </w:p>
    <w:p w:rsidR="00E71708" w:rsidRDefault="00A0376C" w:rsidP="00DC562F">
      <w:pPr>
        <w:pStyle w:val="ListParagraph"/>
        <w:rPr>
          <w:rFonts w:cs="Times New Roman"/>
          <w:color w:val="000000" w:themeColor="text1"/>
        </w:rPr>
      </w:pPr>
      <w:proofErr w:type="spellStart"/>
      <w:r>
        <w:rPr>
          <w:rFonts w:cs="Times New Roman"/>
          <w:color w:val="000000" w:themeColor="text1"/>
        </w:rPr>
        <w:t>Logistec</w:t>
      </w:r>
      <w:proofErr w:type="spellEnd"/>
      <w:r>
        <w:rPr>
          <w:rFonts w:cs="Times New Roman"/>
          <w:color w:val="000000" w:themeColor="text1"/>
        </w:rPr>
        <w:t xml:space="preserve"> monthly deposit was shown, one withdrawal for the Old </w:t>
      </w:r>
      <w:proofErr w:type="spellStart"/>
      <w:r>
        <w:rPr>
          <w:rFonts w:cs="Times New Roman"/>
          <w:color w:val="000000" w:themeColor="text1"/>
        </w:rPr>
        <w:t>Saybrook</w:t>
      </w:r>
      <w:proofErr w:type="spellEnd"/>
      <w:r>
        <w:rPr>
          <w:rFonts w:cs="Times New Roman"/>
          <w:color w:val="000000" w:themeColor="text1"/>
        </w:rPr>
        <w:t xml:space="preserve"> Office Lease </w:t>
      </w:r>
      <w:r w:rsidR="00D42A61">
        <w:rPr>
          <w:rFonts w:cs="Times New Roman"/>
          <w:color w:val="000000" w:themeColor="text1"/>
        </w:rPr>
        <w:t>one year prepaid</w:t>
      </w:r>
      <w:r>
        <w:rPr>
          <w:rFonts w:cs="Times New Roman"/>
          <w:color w:val="000000" w:themeColor="text1"/>
        </w:rPr>
        <w:t>.</w:t>
      </w:r>
    </w:p>
    <w:p w:rsidR="00A41DF9" w:rsidRDefault="0021079B" w:rsidP="00217848">
      <w:pPr>
        <w:pStyle w:val="ListParagraph"/>
        <w:ind w:left="2160" w:hanging="1440"/>
        <w:rPr>
          <w:rFonts w:cs="Times New Roman"/>
          <w:color w:val="000000" w:themeColor="text1"/>
        </w:rPr>
      </w:pPr>
      <w:r>
        <w:rPr>
          <w:rFonts w:cs="Times New Roman"/>
          <w:color w:val="000000" w:themeColor="text1"/>
        </w:rPr>
        <w:t>The Webster B</w:t>
      </w:r>
      <w:r w:rsidR="00A0376C">
        <w:rPr>
          <w:rFonts w:cs="Times New Roman"/>
          <w:color w:val="000000" w:themeColor="text1"/>
        </w:rPr>
        <w:t>ank revenue account as of June 30th has a balance of $140,000 plus.</w:t>
      </w:r>
    </w:p>
    <w:p w:rsidR="00217848" w:rsidRPr="00217848" w:rsidRDefault="00217848" w:rsidP="00217848">
      <w:pPr>
        <w:pStyle w:val="ListParagraph"/>
        <w:ind w:left="2160" w:hanging="1440"/>
        <w:rPr>
          <w:rFonts w:cs="Times New Roman"/>
          <w:color w:val="000000" w:themeColor="text1"/>
        </w:rPr>
      </w:pPr>
    </w:p>
    <w:p w:rsidR="00A41DF9" w:rsidRPr="00217848" w:rsidRDefault="00217848" w:rsidP="00217848">
      <w:pPr>
        <w:pStyle w:val="ListParagraph"/>
        <w:numPr>
          <w:ilvl w:val="0"/>
          <w:numId w:val="42"/>
        </w:numPr>
        <w:spacing w:after="0" w:line="240" w:lineRule="auto"/>
        <w:rPr>
          <w:rFonts w:cs="Times New Roman"/>
          <w:b/>
          <w:color w:val="000000" w:themeColor="text1"/>
        </w:rPr>
      </w:pPr>
      <w:r>
        <w:rPr>
          <w:rFonts w:cs="Times New Roman"/>
          <w:color w:val="000000" w:themeColor="text1"/>
        </w:rPr>
        <w:t>Recommendation on resolution to authorize Executive Director to purchase insurance coverage for the State Pier Facility.</w:t>
      </w:r>
    </w:p>
    <w:p w:rsidR="00217848" w:rsidRDefault="00723384" w:rsidP="00217848">
      <w:pPr>
        <w:pStyle w:val="ListParagraph"/>
        <w:spacing w:after="0" w:line="240" w:lineRule="auto"/>
        <w:rPr>
          <w:rFonts w:cs="Times New Roman"/>
          <w:color w:val="000000" w:themeColor="text1"/>
        </w:rPr>
      </w:pPr>
      <w:r>
        <w:rPr>
          <w:rFonts w:cs="Times New Roman"/>
          <w:color w:val="000000" w:themeColor="text1"/>
        </w:rPr>
        <w:t xml:space="preserve">Attorney Glenn Santoro and Joe Salvatore met with DOT Legal to review the 2016 MOU as it related to the Insurance section. It was found that the State does have insurance coverage for the land, buildings and piers. Therefore, the Authority needs to retain general liability coverages as outline in the MOU. </w:t>
      </w:r>
    </w:p>
    <w:p w:rsidR="00723384" w:rsidRDefault="00723384" w:rsidP="00217848">
      <w:pPr>
        <w:pStyle w:val="ListParagraph"/>
        <w:spacing w:after="0" w:line="240" w:lineRule="auto"/>
        <w:rPr>
          <w:rFonts w:cs="Times New Roman"/>
          <w:color w:val="000000" w:themeColor="text1"/>
        </w:rPr>
      </w:pPr>
      <w:r>
        <w:rPr>
          <w:rFonts w:cs="Times New Roman"/>
          <w:color w:val="000000" w:themeColor="text1"/>
        </w:rPr>
        <w:t xml:space="preserve">Dan Preston representing the Gowrie Groups commercial lines accounts presented the proposal submitted to the Authority. He reviewed the coverages quoted and was prepared to answer any committee questions or concerns. </w:t>
      </w:r>
    </w:p>
    <w:p w:rsidR="00723384" w:rsidRDefault="00723384" w:rsidP="00217848">
      <w:pPr>
        <w:pStyle w:val="ListParagraph"/>
        <w:spacing w:after="0" w:line="240" w:lineRule="auto"/>
        <w:rPr>
          <w:rFonts w:cs="Times New Roman"/>
          <w:color w:val="000000" w:themeColor="text1"/>
        </w:rPr>
      </w:pPr>
      <w:r>
        <w:rPr>
          <w:rFonts w:cs="Times New Roman"/>
          <w:color w:val="000000" w:themeColor="text1"/>
        </w:rPr>
        <w:t xml:space="preserve">Gowrie is a specialized marine general liability company. </w:t>
      </w:r>
      <w:r w:rsidR="00F454C7">
        <w:rPr>
          <w:rFonts w:cs="Times New Roman"/>
          <w:color w:val="000000" w:themeColor="text1"/>
        </w:rPr>
        <w:t xml:space="preserve">The plan as proposed may cost to bind roughly $55, 000 to $60,000 per year. In order to bind the premium has to be paid in full. </w:t>
      </w:r>
    </w:p>
    <w:p w:rsidR="00F454C7" w:rsidRPr="00723384" w:rsidRDefault="00F454C7" w:rsidP="00217848">
      <w:pPr>
        <w:pStyle w:val="ListParagraph"/>
        <w:spacing w:after="0" w:line="240" w:lineRule="auto"/>
        <w:rPr>
          <w:rFonts w:cs="Times New Roman"/>
          <w:color w:val="000000" w:themeColor="text1"/>
        </w:rPr>
      </w:pPr>
      <w:r>
        <w:rPr>
          <w:rFonts w:cs="Times New Roman"/>
          <w:color w:val="000000" w:themeColor="text1"/>
        </w:rPr>
        <w:t xml:space="preserve">The carrier may choose to inspect the facility during the policy period. </w:t>
      </w:r>
    </w:p>
    <w:p w:rsidR="0064745A" w:rsidRPr="0064745A" w:rsidRDefault="0064745A" w:rsidP="0064745A">
      <w:pPr>
        <w:rPr>
          <w:rFonts w:cs="Times New Roman"/>
          <w:color w:val="000000" w:themeColor="text1"/>
        </w:rPr>
      </w:pPr>
    </w:p>
    <w:p w:rsidR="0064745A" w:rsidRDefault="0064745A" w:rsidP="000131FE">
      <w:pPr>
        <w:pStyle w:val="ListParagraph"/>
        <w:ind w:left="1440"/>
        <w:rPr>
          <w:rFonts w:cs="Times New Roman"/>
          <w:color w:val="000000" w:themeColor="text1"/>
        </w:rPr>
      </w:pPr>
      <w:r>
        <w:rPr>
          <w:rFonts w:cs="Times New Roman"/>
          <w:color w:val="000000" w:themeColor="text1"/>
        </w:rPr>
        <w:lastRenderedPageBreak/>
        <w:t>Motion to approve by the Finance Committee</w:t>
      </w:r>
      <w:r w:rsidR="00666C5E">
        <w:rPr>
          <w:rFonts w:cs="Times New Roman"/>
          <w:color w:val="000000" w:themeColor="text1"/>
        </w:rPr>
        <w:t xml:space="preserve">, </w:t>
      </w:r>
      <w:r>
        <w:rPr>
          <w:rFonts w:cs="Times New Roman"/>
          <w:color w:val="000000" w:themeColor="text1"/>
        </w:rPr>
        <w:t>bring to the full board for approval.</w:t>
      </w:r>
    </w:p>
    <w:p w:rsidR="000131FE" w:rsidRDefault="000131FE" w:rsidP="000131FE">
      <w:pPr>
        <w:pStyle w:val="ListParagraph"/>
        <w:ind w:left="1440"/>
        <w:rPr>
          <w:rFonts w:cs="Times New Roman"/>
          <w:color w:val="000000" w:themeColor="text1"/>
        </w:rPr>
      </w:pPr>
      <w:r>
        <w:rPr>
          <w:rFonts w:cs="Times New Roman"/>
          <w:color w:val="000000" w:themeColor="text1"/>
        </w:rPr>
        <w:t>Motion: John Johnson, Second: Scott Bates</w:t>
      </w:r>
    </w:p>
    <w:p w:rsidR="000131FE" w:rsidRDefault="000131FE" w:rsidP="000131FE">
      <w:pPr>
        <w:pStyle w:val="ListParagraph"/>
        <w:ind w:left="1440"/>
        <w:rPr>
          <w:rFonts w:cs="Times New Roman"/>
          <w:color w:val="000000" w:themeColor="text1"/>
        </w:rPr>
      </w:pPr>
      <w:r>
        <w:rPr>
          <w:rFonts w:cs="Times New Roman"/>
          <w:color w:val="000000" w:themeColor="text1"/>
        </w:rPr>
        <w:t>Vote: all-in-favor</w:t>
      </w:r>
    </w:p>
    <w:p w:rsidR="009D73C8" w:rsidRDefault="0064745A" w:rsidP="00666C5E">
      <w:pPr>
        <w:rPr>
          <w:rFonts w:cs="Times New Roman"/>
          <w:b/>
          <w:color w:val="000000" w:themeColor="text1"/>
        </w:rPr>
      </w:pPr>
      <w:r>
        <w:rPr>
          <w:rFonts w:cs="Times New Roman"/>
          <w:color w:val="000000" w:themeColor="text1"/>
        </w:rPr>
        <w:tab/>
      </w:r>
    </w:p>
    <w:p w:rsidR="00532018" w:rsidRPr="00EF18F5" w:rsidRDefault="00532018" w:rsidP="00E82A48">
      <w:pPr>
        <w:pStyle w:val="ListParagraph"/>
        <w:numPr>
          <w:ilvl w:val="0"/>
          <w:numId w:val="42"/>
        </w:numPr>
        <w:spacing w:after="0" w:line="240" w:lineRule="auto"/>
        <w:rPr>
          <w:rFonts w:cs="Times New Roman"/>
          <w:b/>
          <w:color w:val="000000" w:themeColor="text1"/>
        </w:rPr>
      </w:pPr>
      <w:r w:rsidRPr="00EF18F5">
        <w:rPr>
          <w:rFonts w:cs="Times New Roman"/>
          <w:b/>
          <w:color w:val="000000" w:themeColor="text1"/>
        </w:rPr>
        <w:t>Executive Session pursuant to C.G.S. 1-200(6</w:t>
      </w:r>
      <w:proofErr w:type="gramStart"/>
      <w:r w:rsidRPr="00EF18F5">
        <w:rPr>
          <w:rFonts w:cs="Times New Roman"/>
          <w:b/>
          <w:color w:val="000000" w:themeColor="text1"/>
        </w:rPr>
        <w:t>)(</w:t>
      </w:r>
      <w:proofErr w:type="gramEnd"/>
      <w:r w:rsidRPr="00EF18F5">
        <w:rPr>
          <w:rFonts w:cs="Times New Roman"/>
          <w:b/>
          <w:color w:val="000000" w:themeColor="text1"/>
        </w:rPr>
        <w:t>D) relating to site selection or the lease, sale, or purchase of real property.</w:t>
      </w:r>
    </w:p>
    <w:p w:rsidR="004A707F" w:rsidRPr="004A707F" w:rsidRDefault="0094033E" w:rsidP="004A707F">
      <w:pPr>
        <w:pStyle w:val="NoSpacing"/>
        <w:ind w:firstLine="720"/>
      </w:pPr>
      <w:r>
        <w:t>Not Required</w:t>
      </w:r>
      <w:r w:rsidR="004A707F">
        <w:tab/>
      </w:r>
    </w:p>
    <w:p w:rsidR="004A707F" w:rsidRPr="004A707F" w:rsidRDefault="004A707F" w:rsidP="00F13E29">
      <w:pPr>
        <w:pStyle w:val="NoSpacing"/>
      </w:pPr>
      <w:r>
        <w:tab/>
      </w:r>
    </w:p>
    <w:p w:rsidR="009C0661" w:rsidRPr="009C0661" w:rsidRDefault="009C0661" w:rsidP="00E82A48">
      <w:pPr>
        <w:pStyle w:val="ListParagraph"/>
        <w:numPr>
          <w:ilvl w:val="0"/>
          <w:numId w:val="42"/>
        </w:numPr>
        <w:rPr>
          <w:rFonts w:cs="Times New Roman"/>
          <w:color w:val="000000" w:themeColor="text1"/>
        </w:rPr>
      </w:pPr>
      <w:r>
        <w:rPr>
          <w:rFonts w:cs="Times New Roman"/>
          <w:color w:val="000000" w:themeColor="text1"/>
        </w:rPr>
        <w:t>Consideration and approval, as necessary, of any other new business of the Committee:</w:t>
      </w:r>
    </w:p>
    <w:p w:rsidR="007B22EB" w:rsidRDefault="0036022E" w:rsidP="0036022E">
      <w:pPr>
        <w:pStyle w:val="ListParagraph"/>
        <w:spacing w:after="0" w:line="240" w:lineRule="auto"/>
        <w:rPr>
          <w:rFonts w:cs="Times New Roman"/>
          <w:color w:val="000000" w:themeColor="text1"/>
        </w:rPr>
      </w:pPr>
      <w:r>
        <w:rPr>
          <w:rFonts w:cs="Times New Roman"/>
          <w:color w:val="000000" w:themeColor="text1"/>
        </w:rPr>
        <w:t xml:space="preserve">Bonnie </w:t>
      </w:r>
      <w:proofErr w:type="spellStart"/>
      <w:r>
        <w:rPr>
          <w:rFonts w:cs="Times New Roman"/>
          <w:color w:val="000000" w:themeColor="text1"/>
        </w:rPr>
        <w:t>Reemsnyder</w:t>
      </w:r>
      <w:proofErr w:type="spellEnd"/>
      <w:r>
        <w:rPr>
          <w:rFonts w:cs="Times New Roman"/>
          <w:color w:val="000000" w:themeColor="text1"/>
        </w:rPr>
        <w:t xml:space="preserve"> remarked that the new office space renovation is progressing. The next step is to purchase furniture for the space.</w:t>
      </w:r>
    </w:p>
    <w:p w:rsidR="0036022E" w:rsidRDefault="0036022E" w:rsidP="0036022E">
      <w:pPr>
        <w:pStyle w:val="ListParagraph"/>
        <w:spacing w:after="0" w:line="240" w:lineRule="auto"/>
        <w:rPr>
          <w:rFonts w:cs="Times New Roman"/>
          <w:color w:val="000000" w:themeColor="text1"/>
        </w:rPr>
      </w:pPr>
      <w:r>
        <w:rPr>
          <w:rFonts w:cs="Times New Roman"/>
          <w:color w:val="000000" w:themeColor="text1"/>
        </w:rPr>
        <w:t xml:space="preserve">There was a proposal presented to the board for Design Services </w:t>
      </w:r>
      <w:r w:rsidR="00560DD1">
        <w:rPr>
          <w:rFonts w:cs="Times New Roman"/>
          <w:color w:val="000000" w:themeColor="text1"/>
        </w:rPr>
        <w:t xml:space="preserve">for finish recommendations and specifications, furniture coordination and specifications from an approved state vendor, artwork/signage, hardware and lighting specifications as needed. </w:t>
      </w:r>
    </w:p>
    <w:p w:rsidR="00560DD1" w:rsidRDefault="00560DD1" w:rsidP="0036022E">
      <w:pPr>
        <w:pStyle w:val="ListParagraph"/>
        <w:spacing w:after="0" w:line="240" w:lineRule="auto"/>
        <w:rPr>
          <w:rFonts w:cs="Times New Roman"/>
          <w:color w:val="000000" w:themeColor="text1"/>
        </w:rPr>
      </w:pPr>
      <w:r>
        <w:rPr>
          <w:rFonts w:cs="Times New Roman"/>
          <w:color w:val="000000" w:themeColor="text1"/>
        </w:rPr>
        <w:t xml:space="preserve">The proposal was submitted by, Libby </w:t>
      </w:r>
      <w:proofErr w:type="spellStart"/>
      <w:r>
        <w:rPr>
          <w:rFonts w:cs="Times New Roman"/>
          <w:color w:val="000000" w:themeColor="text1"/>
        </w:rPr>
        <w:t>Slader</w:t>
      </w:r>
      <w:proofErr w:type="spellEnd"/>
      <w:r>
        <w:rPr>
          <w:rFonts w:cs="Times New Roman"/>
          <w:color w:val="000000" w:themeColor="text1"/>
        </w:rPr>
        <w:t xml:space="preserve"> Interior Design, Providence Rhode Island. The proposed fee for services are $</w:t>
      </w:r>
      <w:r w:rsidR="0064745A">
        <w:rPr>
          <w:rFonts w:cs="Times New Roman"/>
          <w:color w:val="000000" w:themeColor="text1"/>
        </w:rPr>
        <w:t>3,750.00.</w:t>
      </w:r>
    </w:p>
    <w:p w:rsidR="0064745A" w:rsidRDefault="0064745A" w:rsidP="0036022E">
      <w:pPr>
        <w:pStyle w:val="ListParagraph"/>
        <w:spacing w:after="0" w:line="240" w:lineRule="auto"/>
        <w:rPr>
          <w:rFonts w:cs="Times New Roman"/>
          <w:color w:val="000000" w:themeColor="text1"/>
        </w:rPr>
      </w:pPr>
      <w:r>
        <w:rPr>
          <w:rFonts w:cs="Times New Roman"/>
          <w:color w:val="000000" w:themeColor="text1"/>
        </w:rPr>
        <w:t xml:space="preserve">Salvatore noted that he had shown (3) State vendors the space for layout and quotes. The vendors were, </w:t>
      </w:r>
      <w:proofErr w:type="spellStart"/>
      <w:r>
        <w:rPr>
          <w:rFonts w:cs="Times New Roman"/>
          <w:color w:val="000000" w:themeColor="text1"/>
        </w:rPr>
        <w:t>Insalco</w:t>
      </w:r>
      <w:proofErr w:type="spellEnd"/>
      <w:r>
        <w:rPr>
          <w:rFonts w:cs="Times New Roman"/>
          <w:color w:val="000000" w:themeColor="text1"/>
        </w:rPr>
        <w:t xml:space="preserve"> Corporation, Wallingford; Office Furniture Inc., Newington; Suburban, Middletown. All State vendors provide the design, layout and specification as part of the contract.</w:t>
      </w:r>
    </w:p>
    <w:p w:rsidR="0064745A" w:rsidRDefault="0064745A" w:rsidP="0036022E">
      <w:pPr>
        <w:pStyle w:val="ListParagraph"/>
        <w:spacing w:after="0" w:line="240" w:lineRule="auto"/>
        <w:rPr>
          <w:rFonts w:cs="Times New Roman"/>
          <w:color w:val="000000" w:themeColor="text1"/>
        </w:rPr>
      </w:pPr>
      <w:r>
        <w:rPr>
          <w:rFonts w:cs="Times New Roman"/>
          <w:color w:val="000000" w:themeColor="text1"/>
        </w:rPr>
        <w:t xml:space="preserve">John Johnson commented that the cost to prepare the design should not go to an out-of-state entity, and that there are State firms that can do this work. </w:t>
      </w:r>
    </w:p>
    <w:p w:rsidR="0064745A" w:rsidRPr="0036022E" w:rsidRDefault="0064745A" w:rsidP="0036022E">
      <w:pPr>
        <w:pStyle w:val="ListParagraph"/>
        <w:spacing w:after="0" w:line="240" w:lineRule="auto"/>
        <w:rPr>
          <w:rFonts w:cs="Times New Roman"/>
          <w:color w:val="000000" w:themeColor="text1"/>
        </w:rPr>
      </w:pPr>
      <w:r>
        <w:rPr>
          <w:rFonts w:cs="Times New Roman"/>
          <w:color w:val="000000" w:themeColor="text1"/>
        </w:rPr>
        <w:t>Director Matthews has the purview</w:t>
      </w:r>
      <w:r w:rsidR="009F577D">
        <w:rPr>
          <w:rFonts w:cs="Times New Roman"/>
          <w:color w:val="000000" w:themeColor="text1"/>
        </w:rPr>
        <w:t xml:space="preserve"> to retain</w:t>
      </w:r>
      <w:r>
        <w:rPr>
          <w:rFonts w:cs="Times New Roman"/>
          <w:color w:val="000000" w:themeColor="text1"/>
        </w:rPr>
        <w:t xml:space="preserve"> any qualified firm that he sees fit to do the job sought by him. He has work with the proposed firm in the past and f</w:t>
      </w:r>
      <w:r w:rsidR="009F577D">
        <w:rPr>
          <w:rFonts w:cs="Times New Roman"/>
          <w:color w:val="000000" w:themeColor="text1"/>
        </w:rPr>
        <w:t>eels confident in his decision that a quality product will result.</w:t>
      </w:r>
    </w:p>
    <w:p w:rsidR="007B22EB" w:rsidRPr="00532018" w:rsidRDefault="007B22EB" w:rsidP="00532018">
      <w:pPr>
        <w:pStyle w:val="ListParagraph"/>
        <w:spacing w:after="0" w:line="240" w:lineRule="auto"/>
        <w:rPr>
          <w:rFonts w:cs="Times New Roman"/>
          <w:color w:val="000000" w:themeColor="text1"/>
        </w:rPr>
      </w:pPr>
    </w:p>
    <w:p w:rsidR="00441B23" w:rsidRDefault="00532018" w:rsidP="00414686">
      <w:pPr>
        <w:pStyle w:val="NoSpacing"/>
        <w:rPr>
          <w:rFonts w:asciiTheme="minorHAnsi" w:hAnsiTheme="minorHAnsi"/>
        </w:rPr>
      </w:pPr>
      <w:r>
        <w:rPr>
          <w:rFonts w:asciiTheme="minorHAnsi" w:hAnsiTheme="minorHAnsi"/>
          <w:b/>
          <w:u w:val="single"/>
        </w:rPr>
        <w:t>M</w:t>
      </w:r>
      <w:r w:rsidR="00F97196">
        <w:rPr>
          <w:rFonts w:asciiTheme="minorHAnsi" w:hAnsiTheme="minorHAnsi"/>
          <w:b/>
          <w:u w:val="single"/>
        </w:rPr>
        <w:t>eeting Adjourned</w:t>
      </w:r>
      <w:r w:rsidR="00204A2D">
        <w:rPr>
          <w:rFonts w:asciiTheme="minorHAnsi" w:hAnsiTheme="minorHAnsi"/>
          <w:b/>
          <w:u w:val="single"/>
        </w:rPr>
        <w:t>:</w:t>
      </w:r>
      <w:r w:rsidR="005B3AF7">
        <w:rPr>
          <w:rFonts w:asciiTheme="minorHAnsi" w:hAnsiTheme="minorHAnsi"/>
        </w:rPr>
        <w:tab/>
        <w:t>11:47</w:t>
      </w:r>
      <w:r w:rsidR="009C0661">
        <w:rPr>
          <w:rFonts w:asciiTheme="minorHAnsi" w:hAnsiTheme="minorHAnsi"/>
        </w:rPr>
        <w:t xml:space="preserve"> a</w:t>
      </w:r>
      <w:r w:rsidR="00204A2D">
        <w:rPr>
          <w:rFonts w:asciiTheme="minorHAnsi" w:hAnsiTheme="minorHAnsi"/>
        </w:rPr>
        <w:t>.m.</w:t>
      </w:r>
      <w:r w:rsidR="00A62FF4">
        <w:rPr>
          <w:rFonts w:asciiTheme="minorHAnsi" w:hAnsiTheme="minorHAnsi"/>
        </w:rPr>
        <w:t xml:space="preserve"> </w:t>
      </w:r>
      <w:r w:rsidR="00EA32CB">
        <w:rPr>
          <w:rFonts w:asciiTheme="minorHAnsi" w:hAnsiTheme="minorHAnsi"/>
        </w:rPr>
        <w:t xml:space="preserve"> (1</w:t>
      </w:r>
      <w:r w:rsidR="00EA32CB" w:rsidRPr="00EA32CB">
        <w:rPr>
          <w:rFonts w:asciiTheme="minorHAnsi" w:hAnsiTheme="minorHAnsi"/>
          <w:vertAlign w:val="superscript"/>
        </w:rPr>
        <w:t>st</w:t>
      </w:r>
      <w:r w:rsidR="00EA32CB">
        <w:rPr>
          <w:rFonts w:asciiTheme="minorHAnsi" w:hAnsiTheme="minorHAnsi"/>
        </w:rPr>
        <w:t xml:space="preserve"> John Johnson, 2</w:t>
      </w:r>
      <w:r w:rsidR="00EA32CB" w:rsidRPr="00EA32CB">
        <w:rPr>
          <w:rFonts w:asciiTheme="minorHAnsi" w:hAnsiTheme="minorHAnsi"/>
          <w:vertAlign w:val="superscript"/>
        </w:rPr>
        <w:t>nd</w:t>
      </w:r>
      <w:r w:rsidR="005B3AF7">
        <w:rPr>
          <w:rFonts w:asciiTheme="minorHAnsi" w:hAnsiTheme="minorHAnsi"/>
        </w:rPr>
        <w:t xml:space="preserve"> Scott Bates)</w:t>
      </w:r>
    </w:p>
    <w:p w:rsidR="00204A2D" w:rsidRDefault="00204A2D" w:rsidP="00414686">
      <w:pPr>
        <w:pStyle w:val="NoSpacing"/>
        <w:rPr>
          <w:rFonts w:asciiTheme="minorHAnsi" w:hAnsiTheme="minorHAnsi"/>
        </w:rPr>
      </w:pPr>
    </w:p>
    <w:p w:rsidR="00204A2D" w:rsidRDefault="00204A2D" w:rsidP="00414686">
      <w:pPr>
        <w:pStyle w:val="NoSpacing"/>
        <w:rPr>
          <w:rFonts w:asciiTheme="minorHAnsi" w:hAnsiTheme="minorHAnsi"/>
        </w:rPr>
      </w:pPr>
    </w:p>
    <w:p w:rsidR="007049DF" w:rsidRPr="00304A4F" w:rsidRDefault="00304A4F" w:rsidP="00414686">
      <w:pPr>
        <w:pStyle w:val="NoSpacing"/>
        <w:rPr>
          <w:rFonts w:asciiTheme="minorHAnsi" w:hAnsiTheme="minorHAnsi"/>
        </w:rPr>
      </w:pPr>
      <w:r w:rsidRPr="00304A4F">
        <w:rPr>
          <w:rFonts w:asciiTheme="minorHAnsi" w:hAnsiTheme="minorHAnsi"/>
          <w:b/>
          <w:u w:val="single"/>
        </w:rPr>
        <w:t>Next Meeting:</w:t>
      </w:r>
      <w:r w:rsidR="005B3AF7">
        <w:rPr>
          <w:rFonts w:asciiTheme="minorHAnsi" w:hAnsiTheme="minorHAnsi"/>
        </w:rPr>
        <w:tab/>
        <w:t>September</w:t>
      </w:r>
      <w:r>
        <w:rPr>
          <w:rFonts w:asciiTheme="minorHAnsi" w:hAnsiTheme="minorHAnsi"/>
        </w:rPr>
        <w:t xml:space="preserve">, </w:t>
      </w:r>
      <w:r w:rsidR="003C49B3">
        <w:rPr>
          <w:rFonts w:asciiTheme="minorHAnsi" w:hAnsiTheme="minorHAnsi"/>
        </w:rPr>
        <w:t>10:30 a.m. Location to be determined.</w:t>
      </w: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sectPr w:rsidR="007049DF" w:rsidSect="00C62BDB">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36" w:rsidRDefault="000B5636" w:rsidP="00D464DE">
      <w:pPr>
        <w:spacing w:after="0" w:line="240" w:lineRule="auto"/>
      </w:pPr>
      <w:r>
        <w:separator/>
      </w:r>
    </w:p>
  </w:endnote>
  <w:endnote w:type="continuationSeparator" w:id="0">
    <w:p w:rsidR="000B5636" w:rsidRDefault="000B5636" w:rsidP="00D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36" w:rsidRDefault="000B5636" w:rsidP="00D464DE">
      <w:pPr>
        <w:spacing w:after="0" w:line="240" w:lineRule="auto"/>
      </w:pPr>
      <w:r>
        <w:separator/>
      </w:r>
    </w:p>
  </w:footnote>
  <w:footnote w:type="continuationSeparator" w:id="0">
    <w:p w:rsidR="000B5636" w:rsidRDefault="000B5636" w:rsidP="00D4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CE1"/>
    <w:multiLevelType w:val="hybridMultilevel"/>
    <w:tmpl w:val="17F4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329FF"/>
    <w:multiLevelType w:val="hybridMultilevel"/>
    <w:tmpl w:val="A712D7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3F05"/>
    <w:multiLevelType w:val="hybridMultilevel"/>
    <w:tmpl w:val="C6BCD82C"/>
    <w:lvl w:ilvl="0" w:tplc="9CA84FC8">
      <w:start w:val="1"/>
      <w:numFmt w:val="bullet"/>
      <w:lvlText w:val="•"/>
      <w:lvlJc w:val="left"/>
      <w:pPr>
        <w:tabs>
          <w:tab w:val="num" w:pos="720"/>
        </w:tabs>
        <w:ind w:left="720" w:hanging="360"/>
      </w:pPr>
      <w:rPr>
        <w:rFonts w:ascii="Arial" w:hAnsi="Arial" w:hint="default"/>
      </w:rPr>
    </w:lvl>
    <w:lvl w:ilvl="1" w:tplc="43E88E44" w:tentative="1">
      <w:start w:val="1"/>
      <w:numFmt w:val="bullet"/>
      <w:lvlText w:val="•"/>
      <w:lvlJc w:val="left"/>
      <w:pPr>
        <w:tabs>
          <w:tab w:val="num" w:pos="1440"/>
        </w:tabs>
        <w:ind w:left="1440" w:hanging="360"/>
      </w:pPr>
      <w:rPr>
        <w:rFonts w:ascii="Arial" w:hAnsi="Arial" w:hint="default"/>
      </w:rPr>
    </w:lvl>
    <w:lvl w:ilvl="2" w:tplc="5806448E" w:tentative="1">
      <w:start w:val="1"/>
      <w:numFmt w:val="bullet"/>
      <w:lvlText w:val="•"/>
      <w:lvlJc w:val="left"/>
      <w:pPr>
        <w:tabs>
          <w:tab w:val="num" w:pos="2160"/>
        </w:tabs>
        <w:ind w:left="2160" w:hanging="360"/>
      </w:pPr>
      <w:rPr>
        <w:rFonts w:ascii="Arial" w:hAnsi="Arial" w:hint="default"/>
      </w:rPr>
    </w:lvl>
    <w:lvl w:ilvl="3" w:tplc="8C40019E" w:tentative="1">
      <w:start w:val="1"/>
      <w:numFmt w:val="bullet"/>
      <w:lvlText w:val="•"/>
      <w:lvlJc w:val="left"/>
      <w:pPr>
        <w:tabs>
          <w:tab w:val="num" w:pos="2880"/>
        </w:tabs>
        <w:ind w:left="2880" w:hanging="360"/>
      </w:pPr>
      <w:rPr>
        <w:rFonts w:ascii="Arial" w:hAnsi="Arial" w:hint="default"/>
      </w:rPr>
    </w:lvl>
    <w:lvl w:ilvl="4" w:tplc="419EAA20" w:tentative="1">
      <w:start w:val="1"/>
      <w:numFmt w:val="bullet"/>
      <w:lvlText w:val="•"/>
      <w:lvlJc w:val="left"/>
      <w:pPr>
        <w:tabs>
          <w:tab w:val="num" w:pos="3600"/>
        </w:tabs>
        <w:ind w:left="3600" w:hanging="360"/>
      </w:pPr>
      <w:rPr>
        <w:rFonts w:ascii="Arial" w:hAnsi="Arial" w:hint="default"/>
      </w:rPr>
    </w:lvl>
    <w:lvl w:ilvl="5" w:tplc="FC0AA488" w:tentative="1">
      <w:start w:val="1"/>
      <w:numFmt w:val="bullet"/>
      <w:lvlText w:val="•"/>
      <w:lvlJc w:val="left"/>
      <w:pPr>
        <w:tabs>
          <w:tab w:val="num" w:pos="4320"/>
        </w:tabs>
        <w:ind w:left="4320" w:hanging="360"/>
      </w:pPr>
      <w:rPr>
        <w:rFonts w:ascii="Arial" w:hAnsi="Arial" w:hint="default"/>
      </w:rPr>
    </w:lvl>
    <w:lvl w:ilvl="6" w:tplc="9356B738" w:tentative="1">
      <w:start w:val="1"/>
      <w:numFmt w:val="bullet"/>
      <w:lvlText w:val="•"/>
      <w:lvlJc w:val="left"/>
      <w:pPr>
        <w:tabs>
          <w:tab w:val="num" w:pos="5040"/>
        </w:tabs>
        <w:ind w:left="5040" w:hanging="360"/>
      </w:pPr>
      <w:rPr>
        <w:rFonts w:ascii="Arial" w:hAnsi="Arial" w:hint="default"/>
      </w:rPr>
    </w:lvl>
    <w:lvl w:ilvl="7" w:tplc="80E42840" w:tentative="1">
      <w:start w:val="1"/>
      <w:numFmt w:val="bullet"/>
      <w:lvlText w:val="•"/>
      <w:lvlJc w:val="left"/>
      <w:pPr>
        <w:tabs>
          <w:tab w:val="num" w:pos="5760"/>
        </w:tabs>
        <w:ind w:left="5760" w:hanging="360"/>
      </w:pPr>
      <w:rPr>
        <w:rFonts w:ascii="Arial" w:hAnsi="Arial" w:hint="default"/>
      </w:rPr>
    </w:lvl>
    <w:lvl w:ilvl="8" w:tplc="86D296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10616"/>
    <w:multiLevelType w:val="hybridMultilevel"/>
    <w:tmpl w:val="5C22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B26B1"/>
    <w:multiLevelType w:val="hybridMultilevel"/>
    <w:tmpl w:val="05F0413E"/>
    <w:lvl w:ilvl="0" w:tplc="634CC1DA">
      <w:start w:val="1"/>
      <w:numFmt w:val="bullet"/>
      <w:lvlText w:val="•"/>
      <w:lvlJc w:val="left"/>
      <w:pPr>
        <w:tabs>
          <w:tab w:val="num" w:pos="720"/>
        </w:tabs>
        <w:ind w:left="720" w:hanging="360"/>
      </w:pPr>
      <w:rPr>
        <w:rFonts w:ascii="Arial" w:hAnsi="Arial" w:hint="default"/>
      </w:rPr>
    </w:lvl>
    <w:lvl w:ilvl="1" w:tplc="7E7CDB74" w:tentative="1">
      <w:start w:val="1"/>
      <w:numFmt w:val="bullet"/>
      <w:lvlText w:val="•"/>
      <w:lvlJc w:val="left"/>
      <w:pPr>
        <w:tabs>
          <w:tab w:val="num" w:pos="1440"/>
        </w:tabs>
        <w:ind w:left="1440" w:hanging="360"/>
      </w:pPr>
      <w:rPr>
        <w:rFonts w:ascii="Arial" w:hAnsi="Arial" w:hint="default"/>
      </w:rPr>
    </w:lvl>
    <w:lvl w:ilvl="2" w:tplc="8228C506" w:tentative="1">
      <w:start w:val="1"/>
      <w:numFmt w:val="bullet"/>
      <w:lvlText w:val="•"/>
      <w:lvlJc w:val="left"/>
      <w:pPr>
        <w:tabs>
          <w:tab w:val="num" w:pos="2160"/>
        </w:tabs>
        <w:ind w:left="2160" w:hanging="360"/>
      </w:pPr>
      <w:rPr>
        <w:rFonts w:ascii="Arial" w:hAnsi="Arial" w:hint="default"/>
      </w:rPr>
    </w:lvl>
    <w:lvl w:ilvl="3" w:tplc="17BA7D1A" w:tentative="1">
      <w:start w:val="1"/>
      <w:numFmt w:val="bullet"/>
      <w:lvlText w:val="•"/>
      <w:lvlJc w:val="left"/>
      <w:pPr>
        <w:tabs>
          <w:tab w:val="num" w:pos="2880"/>
        </w:tabs>
        <w:ind w:left="2880" w:hanging="360"/>
      </w:pPr>
      <w:rPr>
        <w:rFonts w:ascii="Arial" w:hAnsi="Arial" w:hint="default"/>
      </w:rPr>
    </w:lvl>
    <w:lvl w:ilvl="4" w:tplc="E620E4D0" w:tentative="1">
      <w:start w:val="1"/>
      <w:numFmt w:val="bullet"/>
      <w:lvlText w:val="•"/>
      <w:lvlJc w:val="left"/>
      <w:pPr>
        <w:tabs>
          <w:tab w:val="num" w:pos="3600"/>
        </w:tabs>
        <w:ind w:left="3600" w:hanging="360"/>
      </w:pPr>
      <w:rPr>
        <w:rFonts w:ascii="Arial" w:hAnsi="Arial" w:hint="default"/>
      </w:rPr>
    </w:lvl>
    <w:lvl w:ilvl="5" w:tplc="A0789664" w:tentative="1">
      <w:start w:val="1"/>
      <w:numFmt w:val="bullet"/>
      <w:lvlText w:val="•"/>
      <w:lvlJc w:val="left"/>
      <w:pPr>
        <w:tabs>
          <w:tab w:val="num" w:pos="4320"/>
        </w:tabs>
        <w:ind w:left="4320" w:hanging="360"/>
      </w:pPr>
      <w:rPr>
        <w:rFonts w:ascii="Arial" w:hAnsi="Arial" w:hint="default"/>
      </w:rPr>
    </w:lvl>
    <w:lvl w:ilvl="6" w:tplc="FC0C138E" w:tentative="1">
      <w:start w:val="1"/>
      <w:numFmt w:val="bullet"/>
      <w:lvlText w:val="•"/>
      <w:lvlJc w:val="left"/>
      <w:pPr>
        <w:tabs>
          <w:tab w:val="num" w:pos="5040"/>
        </w:tabs>
        <w:ind w:left="5040" w:hanging="360"/>
      </w:pPr>
      <w:rPr>
        <w:rFonts w:ascii="Arial" w:hAnsi="Arial" w:hint="default"/>
      </w:rPr>
    </w:lvl>
    <w:lvl w:ilvl="7" w:tplc="A4C0F89E" w:tentative="1">
      <w:start w:val="1"/>
      <w:numFmt w:val="bullet"/>
      <w:lvlText w:val="•"/>
      <w:lvlJc w:val="left"/>
      <w:pPr>
        <w:tabs>
          <w:tab w:val="num" w:pos="5760"/>
        </w:tabs>
        <w:ind w:left="5760" w:hanging="360"/>
      </w:pPr>
      <w:rPr>
        <w:rFonts w:ascii="Arial" w:hAnsi="Arial" w:hint="default"/>
      </w:rPr>
    </w:lvl>
    <w:lvl w:ilvl="8" w:tplc="88FE0B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040D8"/>
    <w:multiLevelType w:val="hybridMultilevel"/>
    <w:tmpl w:val="E3D041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FC0A67"/>
    <w:multiLevelType w:val="hybridMultilevel"/>
    <w:tmpl w:val="73BA2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979E1"/>
    <w:multiLevelType w:val="hybridMultilevel"/>
    <w:tmpl w:val="372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F081A"/>
    <w:multiLevelType w:val="hybridMultilevel"/>
    <w:tmpl w:val="779A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C50CA1"/>
    <w:multiLevelType w:val="hybridMultilevel"/>
    <w:tmpl w:val="7FB4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A7F5D"/>
    <w:multiLevelType w:val="hybridMultilevel"/>
    <w:tmpl w:val="DAA2F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71EBD"/>
    <w:multiLevelType w:val="hybridMultilevel"/>
    <w:tmpl w:val="E598B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76758"/>
    <w:multiLevelType w:val="hybridMultilevel"/>
    <w:tmpl w:val="A206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15585"/>
    <w:multiLevelType w:val="hybridMultilevel"/>
    <w:tmpl w:val="523630DA"/>
    <w:lvl w:ilvl="0" w:tplc="9B126B86">
      <w:start w:val="1"/>
      <w:numFmt w:val="bullet"/>
      <w:lvlText w:val="•"/>
      <w:lvlJc w:val="left"/>
      <w:pPr>
        <w:tabs>
          <w:tab w:val="num" w:pos="720"/>
        </w:tabs>
        <w:ind w:left="720" w:hanging="360"/>
      </w:pPr>
      <w:rPr>
        <w:rFonts w:ascii="Arial" w:hAnsi="Arial" w:hint="default"/>
      </w:rPr>
    </w:lvl>
    <w:lvl w:ilvl="1" w:tplc="6314783C" w:tentative="1">
      <w:start w:val="1"/>
      <w:numFmt w:val="bullet"/>
      <w:lvlText w:val="•"/>
      <w:lvlJc w:val="left"/>
      <w:pPr>
        <w:tabs>
          <w:tab w:val="num" w:pos="1440"/>
        </w:tabs>
        <w:ind w:left="1440" w:hanging="360"/>
      </w:pPr>
      <w:rPr>
        <w:rFonts w:ascii="Arial" w:hAnsi="Arial" w:hint="default"/>
      </w:rPr>
    </w:lvl>
    <w:lvl w:ilvl="2" w:tplc="1EDE7C0C" w:tentative="1">
      <w:start w:val="1"/>
      <w:numFmt w:val="bullet"/>
      <w:lvlText w:val="•"/>
      <w:lvlJc w:val="left"/>
      <w:pPr>
        <w:tabs>
          <w:tab w:val="num" w:pos="2160"/>
        </w:tabs>
        <w:ind w:left="2160" w:hanging="360"/>
      </w:pPr>
      <w:rPr>
        <w:rFonts w:ascii="Arial" w:hAnsi="Arial" w:hint="default"/>
      </w:rPr>
    </w:lvl>
    <w:lvl w:ilvl="3" w:tplc="7274610C" w:tentative="1">
      <w:start w:val="1"/>
      <w:numFmt w:val="bullet"/>
      <w:lvlText w:val="•"/>
      <w:lvlJc w:val="left"/>
      <w:pPr>
        <w:tabs>
          <w:tab w:val="num" w:pos="2880"/>
        </w:tabs>
        <w:ind w:left="2880" w:hanging="360"/>
      </w:pPr>
      <w:rPr>
        <w:rFonts w:ascii="Arial" w:hAnsi="Arial" w:hint="default"/>
      </w:rPr>
    </w:lvl>
    <w:lvl w:ilvl="4" w:tplc="6CCE952E" w:tentative="1">
      <w:start w:val="1"/>
      <w:numFmt w:val="bullet"/>
      <w:lvlText w:val="•"/>
      <w:lvlJc w:val="left"/>
      <w:pPr>
        <w:tabs>
          <w:tab w:val="num" w:pos="3600"/>
        </w:tabs>
        <w:ind w:left="3600" w:hanging="360"/>
      </w:pPr>
      <w:rPr>
        <w:rFonts w:ascii="Arial" w:hAnsi="Arial" w:hint="default"/>
      </w:rPr>
    </w:lvl>
    <w:lvl w:ilvl="5" w:tplc="9DB0DFA0" w:tentative="1">
      <w:start w:val="1"/>
      <w:numFmt w:val="bullet"/>
      <w:lvlText w:val="•"/>
      <w:lvlJc w:val="left"/>
      <w:pPr>
        <w:tabs>
          <w:tab w:val="num" w:pos="4320"/>
        </w:tabs>
        <w:ind w:left="4320" w:hanging="360"/>
      </w:pPr>
      <w:rPr>
        <w:rFonts w:ascii="Arial" w:hAnsi="Arial" w:hint="default"/>
      </w:rPr>
    </w:lvl>
    <w:lvl w:ilvl="6" w:tplc="A77E0B4E" w:tentative="1">
      <w:start w:val="1"/>
      <w:numFmt w:val="bullet"/>
      <w:lvlText w:val="•"/>
      <w:lvlJc w:val="left"/>
      <w:pPr>
        <w:tabs>
          <w:tab w:val="num" w:pos="5040"/>
        </w:tabs>
        <w:ind w:left="5040" w:hanging="360"/>
      </w:pPr>
      <w:rPr>
        <w:rFonts w:ascii="Arial" w:hAnsi="Arial" w:hint="default"/>
      </w:rPr>
    </w:lvl>
    <w:lvl w:ilvl="7" w:tplc="ECD07D1E" w:tentative="1">
      <w:start w:val="1"/>
      <w:numFmt w:val="bullet"/>
      <w:lvlText w:val="•"/>
      <w:lvlJc w:val="left"/>
      <w:pPr>
        <w:tabs>
          <w:tab w:val="num" w:pos="5760"/>
        </w:tabs>
        <w:ind w:left="5760" w:hanging="360"/>
      </w:pPr>
      <w:rPr>
        <w:rFonts w:ascii="Arial" w:hAnsi="Arial" w:hint="default"/>
      </w:rPr>
    </w:lvl>
    <w:lvl w:ilvl="8" w:tplc="7DF8EF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5E52BE"/>
    <w:multiLevelType w:val="hybridMultilevel"/>
    <w:tmpl w:val="0308A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5789"/>
    <w:multiLevelType w:val="hybridMultilevel"/>
    <w:tmpl w:val="D6425BA6"/>
    <w:lvl w:ilvl="0" w:tplc="559E1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E2A64"/>
    <w:multiLevelType w:val="hybridMultilevel"/>
    <w:tmpl w:val="EF82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34A35"/>
    <w:multiLevelType w:val="hybridMultilevel"/>
    <w:tmpl w:val="2CF4F5D0"/>
    <w:lvl w:ilvl="0" w:tplc="DBBAEC40">
      <w:start w:val="1"/>
      <w:numFmt w:val="bullet"/>
      <w:lvlText w:val="•"/>
      <w:lvlJc w:val="left"/>
      <w:pPr>
        <w:tabs>
          <w:tab w:val="num" w:pos="720"/>
        </w:tabs>
        <w:ind w:left="720" w:hanging="360"/>
      </w:pPr>
      <w:rPr>
        <w:rFonts w:ascii="Arial" w:hAnsi="Arial" w:hint="default"/>
      </w:rPr>
    </w:lvl>
    <w:lvl w:ilvl="1" w:tplc="D47E5D5E" w:tentative="1">
      <w:start w:val="1"/>
      <w:numFmt w:val="bullet"/>
      <w:lvlText w:val="•"/>
      <w:lvlJc w:val="left"/>
      <w:pPr>
        <w:tabs>
          <w:tab w:val="num" w:pos="1440"/>
        </w:tabs>
        <w:ind w:left="1440" w:hanging="360"/>
      </w:pPr>
      <w:rPr>
        <w:rFonts w:ascii="Arial" w:hAnsi="Arial" w:hint="default"/>
      </w:rPr>
    </w:lvl>
    <w:lvl w:ilvl="2" w:tplc="3CE6D5E0" w:tentative="1">
      <w:start w:val="1"/>
      <w:numFmt w:val="bullet"/>
      <w:lvlText w:val="•"/>
      <w:lvlJc w:val="left"/>
      <w:pPr>
        <w:tabs>
          <w:tab w:val="num" w:pos="2160"/>
        </w:tabs>
        <w:ind w:left="2160" w:hanging="360"/>
      </w:pPr>
      <w:rPr>
        <w:rFonts w:ascii="Arial" w:hAnsi="Arial" w:hint="default"/>
      </w:rPr>
    </w:lvl>
    <w:lvl w:ilvl="3" w:tplc="8760F6C4" w:tentative="1">
      <w:start w:val="1"/>
      <w:numFmt w:val="bullet"/>
      <w:lvlText w:val="•"/>
      <w:lvlJc w:val="left"/>
      <w:pPr>
        <w:tabs>
          <w:tab w:val="num" w:pos="2880"/>
        </w:tabs>
        <w:ind w:left="2880" w:hanging="360"/>
      </w:pPr>
      <w:rPr>
        <w:rFonts w:ascii="Arial" w:hAnsi="Arial" w:hint="default"/>
      </w:rPr>
    </w:lvl>
    <w:lvl w:ilvl="4" w:tplc="89B09CD2" w:tentative="1">
      <w:start w:val="1"/>
      <w:numFmt w:val="bullet"/>
      <w:lvlText w:val="•"/>
      <w:lvlJc w:val="left"/>
      <w:pPr>
        <w:tabs>
          <w:tab w:val="num" w:pos="3600"/>
        </w:tabs>
        <w:ind w:left="3600" w:hanging="360"/>
      </w:pPr>
      <w:rPr>
        <w:rFonts w:ascii="Arial" w:hAnsi="Arial" w:hint="default"/>
      </w:rPr>
    </w:lvl>
    <w:lvl w:ilvl="5" w:tplc="ACD62D86" w:tentative="1">
      <w:start w:val="1"/>
      <w:numFmt w:val="bullet"/>
      <w:lvlText w:val="•"/>
      <w:lvlJc w:val="left"/>
      <w:pPr>
        <w:tabs>
          <w:tab w:val="num" w:pos="4320"/>
        </w:tabs>
        <w:ind w:left="4320" w:hanging="360"/>
      </w:pPr>
      <w:rPr>
        <w:rFonts w:ascii="Arial" w:hAnsi="Arial" w:hint="default"/>
      </w:rPr>
    </w:lvl>
    <w:lvl w:ilvl="6" w:tplc="EB444974" w:tentative="1">
      <w:start w:val="1"/>
      <w:numFmt w:val="bullet"/>
      <w:lvlText w:val="•"/>
      <w:lvlJc w:val="left"/>
      <w:pPr>
        <w:tabs>
          <w:tab w:val="num" w:pos="5040"/>
        </w:tabs>
        <w:ind w:left="5040" w:hanging="360"/>
      </w:pPr>
      <w:rPr>
        <w:rFonts w:ascii="Arial" w:hAnsi="Arial" w:hint="default"/>
      </w:rPr>
    </w:lvl>
    <w:lvl w:ilvl="7" w:tplc="5094AA6C" w:tentative="1">
      <w:start w:val="1"/>
      <w:numFmt w:val="bullet"/>
      <w:lvlText w:val="•"/>
      <w:lvlJc w:val="left"/>
      <w:pPr>
        <w:tabs>
          <w:tab w:val="num" w:pos="5760"/>
        </w:tabs>
        <w:ind w:left="5760" w:hanging="360"/>
      </w:pPr>
      <w:rPr>
        <w:rFonts w:ascii="Arial" w:hAnsi="Arial" w:hint="default"/>
      </w:rPr>
    </w:lvl>
    <w:lvl w:ilvl="8" w:tplc="90766E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446574"/>
    <w:multiLevelType w:val="hybridMultilevel"/>
    <w:tmpl w:val="B6489C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E4BFB"/>
    <w:multiLevelType w:val="hybridMultilevel"/>
    <w:tmpl w:val="391C5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A6671"/>
    <w:multiLevelType w:val="hybridMultilevel"/>
    <w:tmpl w:val="98580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E865C2"/>
    <w:multiLevelType w:val="hybridMultilevel"/>
    <w:tmpl w:val="005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D1287"/>
    <w:multiLevelType w:val="hybridMultilevel"/>
    <w:tmpl w:val="09FE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257B"/>
    <w:multiLevelType w:val="hybridMultilevel"/>
    <w:tmpl w:val="12466F34"/>
    <w:lvl w:ilvl="0" w:tplc="972ACD66">
      <w:start w:val="1"/>
      <w:numFmt w:val="bullet"/>
      <w:lvlText w:val="•"/>
      <w:lvlJc w:val="left"/>
      <w:pPr>
        <w:tabs>
          <w:tab w:val="num" w:pos="720"/>
        </w:tabs>
        <w:ind w:left="720" w:hanging="360"/>
      </w:pPr>
      <w:rPr>
        <w:rFonts w:ascii="Arial" w:hAnsi="Arial" w:hint="default"/>
      </w:rPr>
    </w:lvl>
    <w:lvl w:ilvl="1" w:tplc="3862769C" w:tentative="1">
      <w:start w:val="1"/>
      <w:numFmt w:val="bullet"/>
      <w:lvlText w:val="•"/>
      <w:lvlJc w:val="left"/>
      <w:pPr>
        <w:tabs>
          <w:tab w:val="num" w:pos="1440"/>
        </w:tabs>
        <w:ind w:left="1440" w:hanging="360"/>
      </w:pPr>
      <w:rPr>
        <w:rFonts w:ascii="Arial" w:hAnsi="Arial" w:hint="default"/>
      </w:rPr>
    </w:lvl>
    <w:lvl w:ilvl="2" w:tplc="9EFA73DA" w:tentative="1">
      <w:start w:val="1"/>
      <w:numFmt w:val="bullet"/>
      <w:lvlText w:val="•"/>
      <w:lvlJc w:val="left"/>
      <w:pPr>
        <w:tabs>
          <w:tab w:val="num" w:pos="2160"/>
        </w:tabs>
        <w:ind w:left="2160" w:hanging="360"/>
      </w:pPr>
      <w:rPr>
        <w:rFonts w:ascii="Arial" w:hAnsi="Arial" w:hint="default"/>
      </w:rPr>
    </w:lvl>
    <w:lvl w:ilvl="3" w:tplc="F386DE3C" w:tentative="1">
      <w:start w:val="1"/>
      <w:numFmt w:val="bullet"/>
      <w:lvlText w:val="•"/>
      <w:lvlJc w:val="left"/>
      <w:pPr>
        <w:tabs>
          <w:tab w:val="num" w:pos="2880"/>
        </w:tabs>
        <w:ind w:left="2880" w:hanging="360"/>
      </w:pPr>
      <w:rPr>
        <w:rFonts w:ascii="Arial" w:hAnsi="Arial" w:hint="default"/>
      </w:rPr>
    </w:lvl>
    <w:lvl w:ilvl="4" w:tplc="45FE97EA" w:tentative="1">
      <w:start w:val="1"/>
      <w:numFmt w:val="bullet"/>
      <w:lvlText w:val="•"/>
      <w:lvlJc w:val="left"/>
      <w:pPr>
        <w:tabs>
          <w:tab w:val="num" w:pos="3600"/>
        </w:tabs>
        <w:ind w:left="3600" w:hanging="360"/>
      </w:pPr>
      <w:rPr>
        <w:rFonts w:ascii="Arial" w:hAnsi="Arial" w:hint="default"/>
      </w:rPr>
    </w:lvl>
    <w:lvl w:ilvl="5" w:tplc="71E6EA42" w:tentative="1">
      <w:start w:val="1"/>
      <w:numFmt w:val="bullet"/>
      <w:lvlText w:val="•"/>
      <w:lvlJc w:val="left"/>
      <w:pPr>
        <w:tabs>
          <w:tab w:val="num" w:pos="4320"/>
        </w:tabs>
        <w:ind w:left="4320" w:hanging="360"/>
      </w:pPr>
      <w:rPr>
        <w:rFonts w:ascii="Arial" w:hAnsi="Arial" w:hint="default"/>
      </w:rPr>
    </w:lvl>
    <w:lvl w:ilvl="6" w:tplc="A838ECEA" w:tentative="1">
      <w:start w:val="1"/>
      <w:numFmt w:val="bullet"/>
      <w:lvlText w:val="•"/>
      <w:lvlJc w:val="left"/>
      <w:pPr>
        <w:tabs>
          <w:tab w:val="num" w:pos="5040"/>
        </w:tabs>
        <w:ind w:left="5040" w:hanging="360"/>
      </w:pPr>
      <w:rPr>
        <w:rFonts w:ascii="Arial" w:hAnsi="Arial" w:hint="default"/>
      </w:rPr>
    </w:lvl>
    <w:lvl w:ilvl="7" w:tplc="8264BDEA" w:tentative="1">
      <w:start w:val="1"/>
      <w:numFmt w:val="bullet"/>
      <w:lvlText w:val="•"/>
      <w:lvlJc w:val="left"/>
      <w:pPr>
        <w:tabs>
          <w:tab w:val="num" w:pos="5760"/>
        </w:tabs>
        <w:ind w:left="5760" w:hanging="360"/>
      </w:pPr>
      <w:rPr>
        <w:rFonts w:ascii="Arial" w:hAnsi="Arial" w:hint="default"/>
      </w:rPr>
    </w:lvl>
    <w:lvl w:ilvl="8" w:tplc="3C0870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70384C"/>
    <w:multiLevelType w:val="hybridMultilevel"/>
    <w:tmpl w:val="087845C8"/>
    <w:lvl w:ilvl="0" w:tplc="6AEAED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969EA"/>
    <w:multiLevelType w:val="hybridMultilevel"/>
    <w:tmpl w:val="EAAA3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F38FD"/>
    <w:multiLevelType w:val="hybridMultilevel"/>
    <w:tmpl w:val="0DD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D2976"/>
    <w:multiLevelType w:val="hybridMultilevel"/>
    <w:tmpl w:val="B032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63012"/>
    <w:multiLevelType w:val="hybridMultilevel"/>
    <w:tmpl w:val="BB44B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7E3F58"/>
    <w:multiLevelType w:val="hybridMultilevel"/>
    <w:tmpl w:val="AB94B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2560A4"/>
    <w:multiLevelType w:val="hybridMultilevel"/>
    <w:tmpl w:val="7EFE68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69AF"/>
    <w:multiLevelType w:val="hybridMultilevel"/>
    <w:tmpl w:val="6E1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10A89"/>
    <w:multiLevelType w:val="hybridMultilevel"/>
    <w:tmpl w:val="C5B6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1A7980"/>
    <w:multiLevelType w:val="hybridMultilevel"/>
    <w:tmpl w:val="46E429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F5700"/>
    <w:multiLevelType w:val="hybridMultilevel"/>
    <w:tmpl w:val="59D8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635A4"/>
    <w:multiLevelType w:val="hybridMultilevel"/>
    <w:tmpl w:val="851CED30"/>
    <w:lvl w:ilvl="0" w:tplc="D3FCE4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05F96"/>
    <w:multiLevelType w:val="hybridMultilevel"/>
    <w:tmpl w:val="B36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13F40"/>
    <w:multiLevelType w:val="hybridMultilevel"/>
    <w:tmpl w:val="5DD89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C4B86"/>
    <w:multiLevelType w:val="hybridMultilevel"/>
    <w:tmpl w:val="BE5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B1A67"/>
    <w:multiLevelType w:val="hybridMultilevel"/>
    <w:tmpl w:val="331AC456"/>
    <w:lvl w:ilvl="0" w:tplc="B26A3852">
      <w:start w:val="1"/>
      <w:numFmt w:val="bullet"/>
      <w:lvlText w:val="•"/>
      <w:lvlJc w:val="left"/>
      <w:pPr>
        <w:tabs>
          <w:tab w:val="num" w:pos="720"/>
        </w:tabs>
        <w:ind w:left="720" w:hanging="360"/>
      </w:pPr>
      <w:rPr>
        <w:rFonts w:ascii="Arial" w:hAnsi="Arial" w:hint="default"/>
      </w:rPr>
    </w:lvl>
    <w:lvl w:ilvl="1" w:tplc="25A44784" w:tentative="1">
      <w:start w:val="1"/>
      <w:numFmt w:val="bullet"/>
      <w:lvlText w:val="•"/>
      <w:lvlJc w:val="left"/>
      <w:pPr>
        <w:tabs>
          <w:tab w:val="num" w:pos="1440"/>
        </w:tabs>
        <w:ind w:left="1440" w:hanging="360"/>
      </w:pPr>
      <w:rPr>
        <w:rFonts w:ascii="Arial" w:hAnsi="Arial" w:hint="default"/>
      </w:rPr>
    </w:lvl>
    <w:lvl w:ilvl="2" w:tplc="268C17D8" w:tentative="1">
      <w:start w:val="1"/>
      <w:numFmt w:val="bullet"/>
      <w:lvlText w:val="•"/>
      <w:lvlJc w:val="left"/>
      <w:pPr>
        <w:tabs>
          <w:tab w:val="num" w:pos="2160"/>
        </w:tabs>
        <w:ind w:left="2160" w:hanging="360"/>
      </w:pPr>
      <w:rPr>
        <w:rFonts w:ascii="Arial" w:hAnsi="Arial" w:hint="default"/>
      </w:rPr>
    </w:lvl>
    <w:lvl w:ilvl="3" w:tplc="2E42E5C0" w:tentative="1">
      <w:start w:val="1"/>
      <w:numFmt w:val="bullet"/>
      <w:lvlText w:val="•"/>
      <w:lvlJc w:val="left"/>
      <w:pPr>
        <w:tabs>
          <w:tab w:val="num" w:pos="2880"/>
        </w:tabs>
        <w:ind w:left="2880" w:hanging="360"/>
      </w:pPr>
      <w:rPr>
        <w:rFonts w:ascii="Arial" w:hAnsi="Arial" w:hint="default"/>
      </w:rPr>
    </w:lvl>
    <w:lvl w:ilvl="4" w:tplc="8BE414C6" w:tentative="1">
      <w:start w:val="1"/>
      <w:numFmt w:val="bullet"/>
      <w:lvlText w:val="•"/>
      <w:lvlJc w:val="left"/>
      <w:pPr>
        <w:tabs>
          <w:tab w:val="num" w:pos="3600"/>
        </w:tabs>
        <w:ind w:left="3600" w:hanging="360"/>
      </w:pPr>
      <w:rPr>
        <w:rFonts w:ascii="Arial" w:hAnsi="Arial" w:hint="default"/>
      </w:rPr>
    </w:lvl>
    <w:lvl w:ilvl="5" w:tplc="6E3ECB78" w:tentative="1">
      <w:start w:val="1"/>
      <w:numFmt w:val="bullet"/>
      <w:lvlText w:val="•"/>
      <w:lvlJc w:val="left"/>
      <w:pPr>
        <w:tabs>
          <w:tab w:val="num" w:pos="4320"/>
        </w:tabs>
        <w:ind w:left="4320" w:hanging="360"/>
      </w:pPr>
      <w:rPr>
        <w:rFonts w:ascii="Arial" w:hAnsi="Arial" w:hint="default"/>
      </w:rPr>
    </w:lvl>
    <w:lvl w:ilvl="6" w:tplc="7374A162" w:tentative="1">
      <w:start w:val="1"/>
      <w:numFmt w:val="bullet"/>
      <w:lvlText w:val="•"/>
      <w:lvlJc w:val="left"/>
      <w:pPr>
        <w:tabs>
          <w:tab w:val="num" w:pos="5040"/>
        </w:tabs>
        <w:ind w:left="5040" w:hanging="360"/>
      </w:pPr>
      <w:rPr>
        <w:rFonts w:ascii="Arial" w:hAnsi="Arial" w:hint="default"/>
      </w:rPr>
    </w:lvl>
    <w:lvl w:ilvl="7" w:tplc="C3D8D710" w:tentative="1">
      <w:start w:val="1"/>
      <w:numFmt w:val="bullet"/>
      <w:lvlText w:val="•"/>
      <w:lvlJc w:val="left"/>
      <w:pPr>
        <w:tabs>
          <w:tab w:val="num" w:pos="5760"/>
        </w:tabs>
        <w:ind w:left="5760" w:hanging="360"/>
      </w:pPr>
      <w:rPr>
        <w:rFonts w:ascii="Arial" w:hAnsi="Arial" w:hint="default"/>
      </w:rPr>
    </w:lvl>
    <w:lvl w:ilvl="8" w:tplc="070001A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FD5024"/>
    <w:multiLevelType w:val="hybridMultilevel"/>
    <w:tmpl w:val="684454C8"/>
    <w:lvl w:ilvl="0" w:tplc="D9DA2CD4">
      <w:start w:val="1"/>
      <w:numFmt w:val="bullet"/>
      <w:lvlText w:val="•"/>
      <w:lvlJc w:val="left"/>
      <w:pPr>
        <w:tabs>
          <w:tab w:val="num" w:pos="720"/>
        </w:tabs>
        <w:ind w:left="720" w:hanging="360"/>
      </w:pPr>
      <w:rPr>
        <w:rFonts w:ascii="Arial" w:hAnsi="Arial" w:hint="default"/>
      </w:rPr>
    </w:lvl>
    <w:lvl w:ilvl="1" w:tplc="48E26A16" w:tentative="1">
      <w:start w:val="1"/>
      <w:numFmt w:val="bullet"/>
      <w:lvlText w:val="•"/>
      <w:lvlJc w:val="left"/>
      <w:pPr>
        <w:tabs>
          <w:tab w:val="num" w:pos="1440"/>
        </w:tabs>
        <w:ind w:left="1440" w:hanging="360"/>
      </w:pPr>
      <w:rPr>
        <w:rFonts w:ascii="Arial" w:hAnsi="Arial" w:hint="default"/>
      </w:rPr>
    </w:lvl>
    <w:lvl w:ilvl="2" w:tplc="42842342" w:tentative="1">
      <w:start w:val="1"/>
      <w:numFmt w:val="bullet"/>
      <w:lvlText w:val="•"/>
      <w:lvlJc w:val="left"/>
      <w:pPr>
        <w:tabs>
          <w:tab w:val="num" w:pos="2160"/>
        </w:tabs>
        <w:ind w:left="2160" w:hanging="360"/>
      </w:pPr>
      <w:rPr>
        <w:rFonts w:ascii="Arial" w:hAnsi="Arial" w:hint="default"/>
      </w:rPr>
    </w:lvl>
    <w:lvl w:ilvl="3" w:tplc="DF86B9DA" w:tentative="1">
      <w:start w:val="1"/>
      <w:numFmt w:val="bullet"/>
      <w:lvlText w:val="•"/>
      <w:lvlJc w:val="left"/>
      <w:pPr>
        <w:tabs>
          <w:tab w:val="num" w:pos="2880"/>
        </w:tabs>
        <w:ind w:left="2880" w:hanging="360"/>
      </w:pPr>
      <w:rPr>
        <w:rFonts w:ascii="Arial" w:hAnsi="Arial" w:hint="default"/>
      </w:rPr>
    </w:lvl>
    <w:lvl w:ilvl="4" w:tplc="54EC6F04" w:tentative="1">
      <w:start w:val="1"/>
      <w:numFmt w:val="bullet"/>
      <w:lvlText w:val="•"/>
      <w:lvlJc w:val="left"/>
      <w:pPr>
        <w:tabs>
          <w:tab w:val="num" w:pos="3600"/>
        </w:tabs>
        <w:ind w:left="3600" w:hanging="360"/>
      </w:pPr>
      <w:rPr>
        <w:rFonts w:ascii="Arial" w:hAnsi="Arial" w:hint="default"/>
      </w:rPr>
    </w:lvl>
    <w:lvl w:ilvl="5" w:tplc="4E8809A6" w:tentative="1">
      <w:start w:val="1"/>
      <w:numFmt w:val="bullet"/>
      <w:lvlText w:val="•"/>
      <w:lvlJc w:val="left"/>
      <w:pPr>
        <w:tabs>
          <w:tab w:val="num" w:pos="4320"/>
        </w:tabs>
        <w:ind w:left="4320" w:hanging="360"/>
      </w:pPr>
      <w:rPr>
        <w:rFonts w:ascii="Arial" w:hAnsi="Arial" w:hint="default"/>
      </w:rPr>
    </w:lvl>
    <w:lvl w:ilvl="6" w:tplc="89982EC4" w:tentative="1">
      <w:start w:val="1"/>
      <w:numFmt w:val="bullet"/>
      <w:lvlText w:val="•"/>
      <w:lvlJc w:val="left"/>
      <w:pPr>
        <w:tabs>
          <w:tab w:val="num" w:pos="5040"/>
        </w:tabs>
        <w:ind w:left="5040" w:hanging="360"/>
      </w:pPr>
      <w:rPr>
        <w:rFonts w:ascii="Arial" w:hAnsi="Arial" w:hint="default"/>
      </w:rPr>
    </w:lvl>
    <w:lvl w:ilvl="7" w:tplc="9ED8394A" w:tentative="1">
      <w:start w:val="1"/>
      <w:numFmt w:val="bullet"/>
      <w:lvlText w:val="•"/>
      <w:lvlJc w:val="left"/>
      <w:pPr>
        <w:tabs>
          <w:tab w:val="num" w:pos="5760"/>
        </w:tabs>
        <w:ind w:left="5760" w:hanging="360"/>
      </w:pPr>
      <w:rPr>
        <w:rFonts w:ascii="Arial" w:hAnsi="Arial" w:hint="default"/>
      </w:rPr>
    </w:lvl>
    <w:lvl w:ilvl="8" w:tplc="45CC331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793D7C"/>
    <w:multiLevelType w:val="hybridMultilevel"/>
    <w:tmpl w:val="7E1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5"/>
  </w:num>
  <w:num w:numId="3">
    <w:abstractNumId w:val="7"/>
  </w:num>
  <w:num w:numId="4">
    <w:abstractNumId w:val="20"/>
  </w:num>
  <w:num w:numId="5">
    <w:abstractNumId w:val="18"/>
  </w:num>
  <w:num w:numId="6">
    <w:abstractNumId w:val="5"/>
  </w:num>
  <w:num w:numId="7">
    <w:abstractNumId w:val="9"/>
  </w:num>
  <w:num w:numId="8">
    <w:abstractNumId w:val="26"/>
  </w:num>
  <w:num w:numId="9">
    <w:abstractNumId w:val="8"/>
  </w:num>
  <w:num w:numId="10">
    <w:abstractNumId w:val="27"/>
  </w:num>
  <w:num w:numId="11">
    <w:abstractNumId w:val="25"/>
  </w:num>
  <w:num w:numId="12">
    <w:abstractNumId w:val="12"/>
  </w:num>
  <w:num w:numId="13">
    <w:abstractNumId w:val="11"/>
  </w:num>
  <w:num w:numId="14">
    <w:abstractNumId w:val="10"/>
  </w:num>
  <w:num w:numId="15">
    <w:abstractNumId w:val="42"/>
  </w:num>
  <w:num w:numId="16">
    <w:abstractNumId w:val="22"/>
  </w:num>
  <w:num w:numId="17">
    <w:abstractNumId w:val="2"/>
  </w:num>
  <w:num w:numId="18">
    <w:abstractNumId w:val="41"/>
  </w:num>
  <w:num w:numId="19">
    <w:abstractNumId w:val="17"/>
  </w:num>
  <w:num w:numId="20">
    <w:abstractNumId w:val="23"/>
  </w:num>
  <w:num w:numId="21">
    <w:abstractNumId w:val="13"/>
  </w:num>
  <w:num w:numId="22">
    <w:abstractNumId w:val="4"/>
  </w:num>
  <w:num w:numId="23">
    <w:abstractNumId w:val="40"/>
  </w:num>
  <w:num w:numId="24">
    <w:abstractNumId w:val="1"/>
  </w:num>
  <w:num w:numId="25">
    <w:abstractNumId w:val="16"/>
  </w:num>
  <w:num w:numId="26">
    <w:abstractNumId w:val="30"/>
  </w:num>
  <w:num w:numId="27">
    <w:abstractNumId w:val="14"/>
  </w:num>
  <w:num w:numId="28">
    <w:abstractNumId w:val="6"/>
  </w:num>
  <w:num w:numId="29">
    <w:abstractNumId w:val="19"/>
  </w:num>
  <w:num w:numId="30">
    <w:abstractNumId w:val="34"/>
  </w:num>
  <w:num w:numId="31">
    <w:abstractNumId w:val="28"/>
  </w:num>
  <w:num w:numId="32">
    <w:abstractNumId w:val="39"/>
  </w:num>
  <w:num w:numId="33">
    <w:abstractNumId w:val="0"/>
  </w:num>
  <w:num w:numId="34">
    <w:abstractNumId w:val="37"/>
  </w:num>
  <w:num w:numId="35">
    <w:abstractNumId w:val="35"/>
  </w:num>
  <w:num w:numId="36">
    <w:abstractNumId w:val="31"/>
  </w:num>
  <w:num w:numId="37">
    <w:abstractNumId w:val="38"/>
  </w:num>
  <w:num w:numId="38">
    <w:abstractNumId w:val="21"/>
  </w:num>
  <w:num w:numId="39">
    <w:abstractNumId w:val="3"/>
  </w:num>
  <w:num w:numId="40">
    <w:abstractNumId w:val="32"/>
  </w:num>
  <w:num w:numId="41">
    <w:abstractNumId w:val="29"/>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1B"/>
    <w:rsid w:val="00003646"/>
    <w:rsid w:val="000131FE"/>
    <w:rsid w:val="00030EFC"/>
    <w:rsid w:val="00040F54"/>
    <w:rsid w:val="0004503A"/>
    <w:rsid w:val="0004635A"/>
    <w:rsid w:val="000606E9"/>
    <w:rsid w:val="00062411"/>
    <w:rsid w:val="00074BCF"/>
    <w:rsid w:val="000927B6"/>
    <w:rsid w:val="00092B95"/>
    <w:rsid w:val="000B5636"/>
    <w:rsid w:val="000C4822"/>
    <w:rsid w:val="000C65EF"/>
    <w:rsid w:val="000C6B30"/>
    <w:rsid w:val="000D0FC2"/>
    <w:rsid w:val="000D40DA"/>
    <w:rsid w:val="000D6629"/>
    <w:rsid w:val="000E3E9B"/>
    <w:rsid w:val="000F286A"/>
    <w:rsid w:val="000F2C1F"/>
    <w:rsid w:val="000F2E5F"/>
    <w:rsid w:val="000F3BD7"/>
    <w:rsid w:val="000F3CE8"/>
    <w:rsid w:val="00110F37"/>
    <w:rsid w:val="00112E1D"/>
    <w:rsid w:val="00120A0B"/>
    <w:rsid w:val="00130B63"/>
    <w:rsid w:val="001317CA"/>
    <w:rsid w:val="001318F4"/>
    <w:rsid w:val="00143B1E"/>
    <w:rsid w:val="0014646A"/>
    <w:rsid w:val="00161388"/>
    <w:rsid w:val="00161E47"/>
    <w:rsid w:val="001634D0"/>
    <w:rsid w:val="00165A12"/>
    <w:rsid w:val="00167D57"/>
    <w:rsid w:val="00174875"/>
    <w:rsid w:val="0018144E"/>
    <w:rsid w:val="00184887"/>
    <w:rsid w:val="001852C8"/>
    <w:rsid w:val="001906D6"/>
    <w:rsid w:val="001935B4"/>
    <w:rsid w:val="001A6262"/>
    <w:rsid w:val="001A6453"/>
    <w:rsid w:val="001B1E85"/>
    <w:rsid w:val="001D36A1"/>
    <w:rsid w:val="001E0FAE"/>
    <w:rsid w:val="001F216F"/>
    <w:rsid w:val="001F3C8F"/>
    <w:rsid w:val="001F46DD"/>
    <w:rsid w:val="001F751B"/>
    <w:rsid w:val="002027BA"/>
    <w:rsid w:val="00204A2D"/>
    <w:rsid w:val="002054B9"/>
    <w:rsid w:val="0021079B"/>
    <w:rsid w:val="00217848"/>
    <w:rsid w:val="00221FF5"/>
    <w:rsid w:val="002271F5"/>
    <w:rsid w:val="00235802"/>
    <w:rsid w:val="00235C9D"/>
    <w:rsid w:val="00241DEB"/>
    <w:rsid w:val="002537A1"/>
    <w:rsid w:val="00260293"/>
    <w:rsid w:val="00261014"/>
    <w:rsid w:val="00270326"/>
    <w:rsid w:val="00275848"/>
    <w:rsid w:val="00280B60"/>
    <w:rsid w:val="0028610A"/>
    <w:rsid w:val="00286924"/>
    <w:rsid w:val="00286A27"/>
    <w:rsid w:val="002902D8"/>
    <w:rsid w:val="002A1E4D"/>
    <w:rsid w:val="002A7ABA"/>
    <w:rsid w:val="002B0E7A"/>
    <w:rsid w:val="002B1552"/>
    <w:rsid w:val="002B5464"/>
    <w:rsid w:val="002C4146"/>
    <w:rsid w:val="002D7EB6"/>
    <w:rsid w:val="002E25ED"/>
    <w:rsid w:val="002E2623"/>
    <w:rsid w:val="002F409D"/>
    <w:rsid w:val="003009CD"/>
    <w:rsid w:val="003025C2"/>
    <w:rsid w:val="003044DA"/>
    <w:rsid w:val="00304A4F"/>
    <w:rsid w:val="00304B31"/>
    <w:rsid w:val="00304EFD"/>
    <w:rsid w:val="00306943"/>
    <w:rsid w:val="00315228"/>
    <w:rsid w:val="003153DA"/>
    <w:rsid w:val="00321249"/>
    <w:rsid w:val="003221AF"/>
    <w:rsid w:val="00322E25"/>
    <w:rsid w:val="003243BA"/>
    <w:rsid w:val="003245A1"/>
    <w:rsid w:val="00325BB2"/>
    <w:rsid w:val="0034020B"/>
    <w:rsid w:val="00344189"/>
    <w:rsid w:val="003462C3"/>
    <w:rsid w:val="00351739"/>
    <w:rsid w:val="00352383"/>
    <w:rsid w:val="003524F7"/>
    <w:rsid w:val="0036022E"/>
    <w:rsid w:val="00360FA4"/>
    <w:rsid w:val="0036112E"/>
    <w:rsid w:val="0036175F"/>
    <w:rsid w:val="00363091"/>
    <w:rsid w:val="003747E2"/>
    <w:rsid w:val="00377FB3"/>
    <w:rsid w:val="003874DC"/>
    <w:rsid w:val="0039188E"/>
    <w:rsid w:val="00391933"/>
    <w:rsid w:val="00392A6E"/>
    <w:rsid w:val="003961B3"/>
    <w:rsid w:val="003A2CB4"/>
    <w:rsid w:val="003B3D70"/>
    <w:rsid w:val="003B40FB"/>
    <w:rsid w:val="003B4A55"/>
    <w:rsid w:val="003B5D84"/>
    <w:rsid w:val="003B6595"/>
    <w:rsid w:val="003B6A81"/>
    <w:rsid w:val="003B7531"/>
    <w:rsid w:val="003C0B9C"/>
    <w:rsid w:val="003C49B3"/>
    <w:rsid w:val="003C6FCE"/>
    <w:rsid w:val="003E31BD"/>
    <w:rsid w:val="003E376C"/>
    <w:rsid w:val="003F2413"/>
    <w:rsid w:val="00406C55"/>
    <w:rsid w:val="00407FA4"/>
    <w:rsid w:val="0041274D"/>
    <w:rsid w:val="00412CA1"/>
    <w:rsid w:val="00414686"/>
    <w:rsid w:val="00426195"/>
    <w:rsid w:val="00430E01"/>
    <w:rsid w:val="00440FAF"/>
    <w:rsid w:val="00441B23"/>
    <w:rsid w:val="00447DFE"/>
    <w:rsid w:val="00447EC0"/>
    <w:rsid w:val="004579B0"/>
    <w:rsid w:val="00462D4C"/>
    <w:rsid w:val="00464A1B"/>
    <w:rsid w:val="00467104"/>
    <w:rsid w:val="0048118D"/>
    <w:rsid w:val="00481DEF"/>
    <w:rsid w:val="00482F30"/>
    <w:rsid w:val="0049104C"/>
    <w:rsid w:val="00491194"/>
    <w:rsid w:val="0049171E"/>
    <w:rsid w:val="0049721B"/>
    <w:rsid w:val="004A1013"/>
    <w:rsid w:val="004A707F"/>
    <w:rsid w:val="004B4B1E"/>
    <w:rsid w:val="004B6FCF"/>
    <w:rsid w:val="004C38DA"/>
    <w:rsid w:val="004C680C"/>
    <w:rsid w:val="004E7599"/>
    <w:rsid w:val="004E7E52"/>
    <w:rsid w:val="004F7350"/>
    <w:rsid w:val="00504CF0"/>
    <w:rsid w:val="00523D7E"/>
    <w:rsid w:val="00524FB9"/>
    <w:rsid w:val="00526ED2"/>
    <w:rsid w:val="00532018"/>
    <w:rsid w:val="00533AA6"/>
    <w:rsid w:val="005525EF"/>
    <w:rsid w:val="00560DD1"/>
    <w:rsid w:val="0058468D"/>
    <w:rsid w:val="0058738D"/>
    <w:rsid w:val="00597C80"/>
    <w:rsid w:val="005A354D"/>
    <w:rsid w:val="005A4733"/>
    <w:rsid w:val="005B3AF7"/>
    <w:rsid w:val="005B63FD"/>
    <w:rsid w:val="005B7D03"/>
    <w:rsid w:val="005C0F9A"/>
    <w:rsid w:val="005C21FF"/>
    <w:rsid w:val="005C2526"/>
    <w:rsid w:val="005C727B"/>
    <w:rsid w:val="005D09E4"/>
    <w:rsid w:val="005E338C"/>
    <w:rsid w:val="005E7D72"/>
    <w:rsid w:val="005F0417"/>
    <w:rsid w:val="005F5A82"/>
    <w:rsid w:val="005F769B"/>
    <w:rsid w:val="006010C1"/>
    <w:rsid w:val="0060696E"/>
    <w:rsid w:val="00612BA9"/>
    <w:rsid w:val="006165F7"/>
    <w:rsid w:val="00622D7E"/>
    <w:rsid w:val="00623F33"/>
    <w:rsid w:val="00632D4A"/>
    <w:rsid w:val="0063700C"/>
    <w:rsid w:val="0063709E"/>
    <w:rsid w:val="00637B6E"/>
    <w:rsid w:val="00637D0D"/>
    <w:rsid w:val="00644C35"/>
    <w:rsid w:val="0064745A"/>
    <w:rsid w:val="00652D2F"/>
    <w:rsid w:val="00656D37"/>
    <w:rsid w:val="00666C5E"/>
    <w:rsid w:val="00667D20"/>
    <w:rsid w:val="00671F4E"/>
    <w:rsid w:val="00673D87"/>
    <w:rsid w:val="00691711"/>
    <w:rsid w:val="00691B59"/>
    <w:rsid w:val="006A3712"/>
    <w:rsid w:val="006A5930"/>
    <w:rsid w:val="006A614A"/>
    <w:rsid w:val="006A7164"/>
    <w:rsid w:val="006B5ED1"/>
    <w:rsid w:val="006C4848"/>
    <w:rsid w:val="006C69CD"/>
    <w:rsid w:val="006E2DB9"/>
    <w:rsid w:val="006F5157"/>
    <w:rsid w:val="00700306"/>
    <w:rsid w:val="007021AC"/>
    <w:rsid w:val="0070338C"/>
    <w:rsid w:val="007037A0"/>
    <w:rsid w:val="007049DF"/>
    <w:rsid w:val="00714F7E"/>
    <w:rsid w:val="00721F54"/>
    <w:rsid w:val="00723384"/>
    <w:rsid w:val="00723677"/>
    <w:rsid w:val="007239BC"/>
    <w:rsid w:val="007247DA"/>
    <w:rsid w:val="0072575B"/>
    <w:rsid w:val="00734776"/>
    <w:rsid w:val="0074721E"/>
    <w:rsid w:val="00747438"/>
    <w:rsid w:val="00751F96"/>
    <w:rsid w:val="00753112"/>
    <w:rsid w:val="007653BD"/>
    <w:rsid w:val="007707FF"/>
    <w:rsid w:val="00770B80"/>
    <w:rsid w:val="0078558D"/>
    <w:rsid w:val="007974FD"/>
    <w:rsid w:val="007B0169"/>
    <w:rsid w:val="007B22EB"/>
    <w:rsid w:val="007C4334"/>
    <w:rsid w:val="007C482E"/>
    <w:rsid w:val="007D05A6"/>
    <w:rsid w:val="007D59F9"/>
    <w:rsid w:val="007E070E"/>
    <w:rsid w:val="0080327E"/>
    <w:rsid w:val="008046CF"/>
    <w:rsid w:val="00821D8E"/>
    <w:rsid w:val="00822A39"/>
    <w:rsid w:val="008312A7"/>
    <w:rsid w:val="00842C8A"/>
    <w:rsid w:val="008478E9"/>
    <w:rsid w:val="00862AAF"/>
    <w:rsid w:val="0087041A"/>
    <w:rsid w:val="008704F9"/>
    <w:rsid w:val="008761EC"/>
    <w:rsid w:val="00880575"/>
    <w:rsid w:val="00891FA9"/>
    <w:rsid w:val="008B202F"/>
    <w:rsid w:val="008B3AC9"/>
    <w:rsid w:val="008C48A3"/>
    <w:rsid w:val="008C4D1E"/>
    <w:rsid w:val="008C72CF"/>
    <w:rsid w:val="008F21C4"/>
    <w:rsid w:val="008F2ACC"/>
    <w:rsid w:val="008F6C94"/>
    <w:rsid w:val="008F738F"/>
    <w:rsid w:val="008F7411"/>
    <w:rsid w:val="00902615"/>
    <w:rsid w:val="00902996"/>
    <w:rsid w:val="00905D1A"/>
    <w:rsid w:val="00924FF2"/>
    <w:rsid w:val="009300AE"/>
    <w:rsid w:val="00930A4F"/>
    <w:rsid w:val="00932935"/>
    <w:rsid w:val="00933500"/>
    <w:rsid w:val="00936338"/>
    <w:rsid w:val="0094033E"/>
    <w:rsid w:val="00940E21"/>
    <w:rsid w:val="00942093"/>
    <w:rsid w:val="009429EB"/>
    <w:rsid w:val="009444CB"/>
    <w:rsid w:val="00944740"/>
    <w:rsid w:val="009501BA"/>
    <w:rsid w:val="00955213"/>
    <w:rsid w:val="00961070"/>
    <w:rsid w:val="00961FDA"/>
    <w:rsid w:val="00973AF1"/>
    <w:rsid w:val="00973EA2"/>
    <w:rsid w:val="00977EDD"/>
    <w:rsid w:val="00990F2D"/>
    <w:rsid w:val="0099104A"/>
    <w:rsid w:val="0099304E"/>
    <w:rsid w:val="009969B4"/>
    <w:rsid w:val="009A2743"/>
    <w:rsid w:val="009A2B2E"/>
    <w:rsid w:val="009A4C23"/>
    <w:rsid w:val="009C0661"/>
    <w:rsid w:val="009D5798"/>
    <w:rsid w:val="009D73C8"/>
    <w:rsid w:val="009E4153"/>
    <w:rsid w:val="009E58EE"/>
    <w:rsid w:val="009E7D59"/>
    <w:rsid w:val="009F15ED"/>
    <w:rsid w:val="009F577D"/>
    <w:rsid w:val="00A02AE2"/>
    <w:rsid w:val="00A0376C"/>
    <w:rsid w:val="00A05E4C"/>
    <w:rsid w:val="00A07DF4"/>
    <w:rsid w:val="00A258D8"/>
    <w:rsid w:val="00A26FFE"/>
    <w:rsid w:val="00A41DF9"/>
    <w:rsid w:val="00A473CF"/>
    <w:rsid w:val="00A51CEE"/>
    <w:rsid w:val="00A52CCE"/>
    <w:rsid w:val="00A55BF0"/>
    <w:rsid w:val="00A55E48"/>
    <w:rsid w:val="00A6284D"/>
    <w:rsid w:val="00A62FF4"/>
    <w:rsid w:val="00A67C77"/>
    <w:rsid w:val="00A70E0B"/>
    <w:rsid w:val="00A72365"/>
    <w:rsid w:val="00A766F2"/>
    <w:rsid w:val="00A76A85"/>
    <w:rsid w:val="00AA54B7"/>
    <w:rsid w:val="00AA7EDE"/>
    <w:rsid w:val="00AB7BFE"/>
    <w:rsid w:val="00AC0CB9"/>
    <w:rsid w:val="00AC2903"/>
    <w:rsid w:val="00AC6BF9"/>
    <w:rsid w:val="00AD4906"/>
    <w:rsid w:val="00AD5BD7"/>
    <w:rsid w:val="00AE26CA"/>
    <w:rsid w:val="00AE3055"/>
    <w:rsid w:val="00AF3F26"/>
    <w:rsid w:val="00AF502E"/>
    <w:rsid w:val="00B02200"/>
    <w:rsid w:val="00B11980"/>
    <w:rsid w:val="00B31465"/>
    <w:rsid w:val="00B35165"/>
    <w:rsid w:val="00B3652C"/>
    <w:rsid w:val="00B43761"/>
    <w:rsid w:val="00B5174C"/>
    <w:rsid w:val="00B603ED"/>
    <w:rsid w:val="00B629D4"/>
    <w:rsid w:val="00B82555"/>
    <w:rsid w:val="00B82A9D"/>
    <w:rsid w:val="00B85EF7"/>
    <w:rsid w:val="00B86286"/>
    <w:rsid w:val="00B91864"/>
    <w:rsid w:val="00B97B13"/>
    <w:rsid w:val="00BA0ED2"/>
    <w:rsid w:val="00BC238C"/>
    <w:rsid w:val="00BC2D70"/>
    <w:rsid w:val="00BD08D9"/>
    <w:rsid w:val="00BE15A4"/>
    <w:rsid w:val="00BE3846"/>
    <w:rsid w:val="00BF1E45"/>
    <w:rsid w:val="00C00491"/>
    <w:rsid w:val="00C02F9D"/>
    <w:rsid w:val="00C1452A"/>
    <w:rsid w:val="00C20C5C"/>
    <w:rsid w:val="00C23A05"/>
    <w:rsid w:val="00C41F85"/>
    <w:rsid w:val="00C551C6"/>
    <w:rsid w:val="00C55971"/>
    <w:rsid w:val="00C55B46"/>
    <w:rsid w:val="00C55E1E"/>
    <w:rsid w:val="00C55E38"/>
    <w:rsid w:val="00C57C6F"/>
    <w:rsid w:val="00C60E79"/>
    <w:rsid w:val="00C62BDB"/>
    <w:rsid w:val="00C71293"/>
    <w:rsid w:val="00C71931"/>
    <w:rsid w:val="00C76371"/>
    <w:rsid w:val="00C82DE1"/>
    <w:rsid w:val="00C8785E"/>
    <w:rsid w:val="00C96BA9"/>
    <w:rsid w:val="00CA220D"/>
    <w:rsid w:val="00CA4F6C"/>
    <w:rsid w:val="00CB6C0F"/>
    <w:rsid w:val="00CD2514"/>
    <w:rsid w:val="00CD2690"/>
    <w:rsid w:val="00CD2E89"/>
    <w:rsid w:val="00CF226F"/>
    <w:rsid w:val="00D00971"/>
    <w:rsid w:val="00D0201E"/>
    <w:rsid w:val="00D03731"/>
    <w:rsid w:val="00D04845"/>
    <w:rsid w:val="00D1001D"/>
    <w:rsid w:val="00D1380C"/>
    <w:rsid w:val="00D20B0A"/>
    <w:rsid w:val="00D22A8D"/>
    <w:rsid w:val="00D22E6F"/>
    <w:rsid w:val="00D3379D"/>
    <w:rsid w:val="00D37747"/>
    <w:rsid w:val="00D415A8"/>
    <w:rsid w:val="00D42A61"/>
    <w:rsid w:val="00D464DE"/>
    <w:rsid w:val="00D471C3"/>
    <w:rsid w:val="00D60B14"/>
    <w:rsid w:val="00D81804"/>
    <w:rsid w:val="00D83A87"/>
    <w:rsid w:val="00D90A82"/>
    <w:rsid w:val="00D922A6"/>
    <w:rsid w:val="00D95D51"/>
    <w:rsid w:val="00D96542"/>
    <w:rsid w:val="00DA5605"/>
    <w:rsid w:val="00DB7B07"/>
    <w:rsid w:val="00DC2594"/>
    <w:rsid w:val="00DC562F"/>
    <w:rsid w:val="00DD3618"/>
    <w:rsid w:val="00DE1F27"/>
    <w:rsid w:val="00DF65D0"/>
    <w:rsid w:val="00DF660E"/>
    <w:rsid w:val="00E12CD7"/>
    <w:rsid w:val="00E14888"/>
    <w:rsid w:val="00E14C11"/>
    <w:rsid w:val="00E3048B"/>
    <w:rsid w:val="00E43382"/>
    <w:rsid w:val="00E43A15"/>
    <w:rsid w:val="00E44687"/>
    <w:rsid w:val="00E45CE3"/>
    <w:rsid w:val="00E5101F"/>
    <w:rsid w:val="00E543E5"/>
    <w:rsid w:val="00E55D0A"/>
    <w:rsid w:val="00E632AD"/>
    <w:rsid w:val="00E642A4"/>
    <w:rsid w:val="00E657BB"/>
    <w:rsid w:val="00E71708"/>
    <w:rsid w:val="00E81C09"/>
    <w:rsid w:val="00E823A4"/>
    <w:rsid w:val="00E82A48"/>
    <w:rsid w:val="00E83F98"/>
    <w:rsid w:val="00E90CD8"/>
    <w:rsid w:val="00E91BCA"/>
    <w:rsid w:val="00EA32CB"/>
    <w:rsid w:val="00EA5391"/>
    <w:rsid w:val="00EB2FB8"/>
    <w:rsid w:val="00EB339F"/>
    <w:rsid w:val="00EC376A"/>
    <w:rsid w:val="00ED1C8A"/>
    <w:rsid w:val="00ED1F12"/>
    <w:rsid w:val="00ED6213"/>
    <w:rsid w:val="00EF09A4"/>
    <w:rsid w:val="00EF18F5"/>
    <w:rsid w:val="00F019BE"/>
    <w:rsid w:val="00F03F5F"/>
    <w:rsid w:val="00F05FF1"/>
    <w:rsid w:val="00F13E29"/>
    <w:rsid w:val="00F23BB6"/>
    <w:rsid w:val="00F25C59"/>
    <w:rsid w:val="00F41465"/>
    <w:rsid w:val="00F454C7"/>
    <w:rsid w:val="00F63911"/>
    <w:rsid w:val="00F63AA2"/>
    <w:rsid w:val="00F70831"/>
    <w:rsid w:val="00F72BDE"/>
    <w:rsid w:val="00F74CE8"/>
    <w:rsid w:val="00F77DE7"/>
    <w:rsid w:val="00F84457"/>
    <w:rsid w:val="00F845E4"/>
    <w:rsid w:val="00F86679"/>
    <w:rsid w:val="00F96B30"/>
    <w:rsid w:val="00F97196"/>
    <w:rsid w:val="00FA1010"/>
    <w:rsid w:val="00FB1B77"/>
    <w:rsid w:val="00FB5359"/>
    <w:rsid w:val="00FB6FEB"/>
    <w:rsid w:val="00FB7AAF"/>
    <w:rsid w:val="00FC1B0F"/>
    <w:rsid w:val="00FC1C55"/>
    <w:rsid w:val="00FC243C"/>
    <w:rsid w:val="00FC7DCE"/>
    <w:rsid w:val="00FD36A2"/>
    <w:rsid w:val="00FD7A7F"/>
    <w:rsid w:val="00FE0767"/>
    <w:rsid w:val="00FF0105"/>
    <w:rsid w:val="00FF139F"/>
    <w:rsid w:val="00FF4961"/>
    <w:rsid w:val="00FF5C3A"/>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36BB07E0-8DD5-4F4A-9777-9EB8961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1B"/>
  </w:style>
  <w:style w:type="paragraph" w:styleId="Heading2">
    <w:name w:val="heading 2"/>
    <w:basedOn w:val="Normal"/>
    <w:next w:val="Normal"/>
    <w:link w:val="Heading2Char"/>
    <w:qFormat/>
    <w:rsid w:val="0087041A"/>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1B"/>
    <w:pPr>
      <w:ind w:left="720"/>
      <w:contextualSpacing/>
    </w:pPr>
  </w:style>
  <w:style w:type="paragraph" w:styleId="PlainText">
    <w:name w:val="Plain Text"/>
    <w:basedOn w:val="Normal"/>
    <w:link w:val="PlainTextChar"/>
    <w:uiPriority w:val="99"/>
    <w:unhideWhenUsed/>
    <w:rsid w:val="00464A1B"/>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464A1B"/>
    <w:rPr>
      <w:rFonts w:ascii="Times New Roman" w:hAnsi="Times New Roman"/>
      <w:sz w:val="24"/>
      <w:szCs w:val="21"/>
    </w:rPr>
  </w:style>
  <w:style w:type="character" w:customStyle="1" w:styleId="Heading2Char">
    <w:name w:val="Heading 2 Char"/>
    <w:basedOn w:val="DefaultParagraphFont"/>
    <w:link w:val="Heading2"/>
    <w:rsid w:val="0087041A"/>
    <w:rPr>
      <w:rFonts w:ascii="Times New Roman" w:eastAsia="Times New Roman" w:hAnsi="Times New Roman" w:cs="Times New Roman"/>
      <w:sz w:val="24"/>
      <w:szCs w:val="24"/>
      <w:u w:val="single"/>
    </w:rPr>
  </w:style>
  <w:style w:type="paragraph" w:styleId="Footer">
    <w:name w:val="footer"/>
    <w:basedOn w:val="Normal"/>
    <w:link w:val="FooterChar"/>
    <w:rsid w:val="008704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7041A"/>
    <w:rPr>
      <w:rFonts w:ascii="Times New Roman" w:eastAsia="Times New Roman" w:hAnsi="Times New Roman" w:cs="Times New Roman"/>
      <w:sz w:val="24"/>
      <w:szCs w:val="24"/>
    </w:rPr>
  </w:style>
  <w:style w:type="paragraph" w:styleId="BodyText">
    <w:name w:val="Body Text"/>
    <w:basedOn w:val="Normal"/>
    <w:link w:val="BodyTextChar"/>
    <w:rsid w:val="00526ED2"/>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26ED2"/>
    <w:rPr>
      <w:rFonts w:ascii="Times New Roman" w:eastAsia="Times New Roman" w:hAnsi="Times New Roman" w:cs="Times New Roman"/>
      <w:color w:val="000000"/>
      <w:sz w:val="24"/>
      <w:szCs w:val="24"/>
    </w:rPr>
  </w:style>
  <w:style w:type="paragraph" w:styleId="NoSpacing">
    <w:name w:val="No Spacing"/>
    <w:uiPriority w:val="1"/>
    <w:qFormat/>
    <w:rsid w:val="00526ED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2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6F"/>
    <w:rPr>
      <w:rFonts w:ascii="Tahoma" w:hAnsi="Tahoma" w:cs="Tahoma"/>
      <w:sz w:val="16"/>
      <w:szCs w:val="16"/>
    </w:rPr>
  </w:style>
  <w:style w:type="paragraph" w:styleId="Header">
    <w:name w:val="header"/>
    <w:basedOn w:val="Normal"/>
    <w:link w:val="HeaderChar"/>
    <w:uiPriority w:val="99"/>
    <w:unhideWhenUsed/>
    <w:rsid w:val="00D4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DE"/>
  </w:style>
  <w:style w:type="character" w:styleId="CommentReference">
    <w:name w:val="annotation reference"/>
    <w:basedOn w:val="DefaultParagraphFont"/>
    <w:uiPriority w:val="99"/>
    <w:semiHidden/>
    <w:unhideWhenUsed/>
    <w:rsid w:val="00644C35"/>
    <w:rPr>
      <w:sz w:val="16"/>
      <w:szCs w:val="16"/>
    </w:rPr>
  </w:style>
  <w:style w:type="paragraph" w:styleId="CommentText">
    <w:name w:val="annotation text"/>
    <w:basedOn w:val="Normal"/>
    <w:link w:val="CommentTextChar"/>
    <w:uiPriority w:val="99"/>
    <w:semiHidden/>
    <w:unhideWhenUsed/>
    <w:rsid w:val="00644C35"/>
    <w:pPr>
      <w:spacing w:line="240" w:lineRule="auto"/>
    </w:pPr>
    <w:rPr>
      <w:sz w:val="20"/>
      <w:szCs w:val="20"/>
    </w:rPr>
  </w:style>
  <w:style w:type="character" w:customStyle="1" w:styleId="CommentTextChar">
    <w:name w:val="Comment Text Char"/>
    <w:basedOn w:val="DefaultParagraphFont"/>
    <w:link w:val="CommentText"/>
    <w:uiPriority w:val="99"/>
    <w:semiHidden/>
    <w:rsid w:val="00644C35"/>
    <w:rPr>
      <w:sz w:val="20"/>
      <w:szCs w:val="20"/>
    </w:rPr>
  </w:style>
  <w:style w:type="paragraph" w:styleId="CommentSubject">
    <w:name w:val="annotation subject"/>
    <w:basedOn w:val="CommentText"/>
    <w:next w:val="CommentText"/>
    <w:link w:val="CommentSubjectChar"/>
    <w:uiPriority w:val="99"/>
    <w:semiHidden/>
    <w:unhideWhenUsed/>
    <w:rsid w:val="00644C35"/>
    <w:rPr>
      <w:b/>
      <w:bCs/>
    </w:rPr>
  </w:style>
  <w:style w:type="character" w:customStyle="1" w:styleId="CommentSubjectChar">
    <w:name w:val="Comment Subject Char"/>
    <w:basedOn w:val="CommentTextChar"/>
    <w:link w:val="CommentSubject"/>
    <w:uiPriority w:val="99"/>
    <w:semiHidden/>
    <w:rsid w:val="00644C35"/>
    <w:rPr>
      <w:b/>
      <w:bCs/>
      <w:sz w:val="20"/>
      <w:szCs w:val="20"/>
    </w:rPr>
  </w:style>
  <w:style w:type="character" w:styleId="Hyperlink">
    <w:name w:val="Hyperlink"/>
    <w:basedOn w:val="DefaultParagraphFont"/>
    <w:uiPriority w:val="99"/>
    <w:unhideWhenUsed/>
    <w:rsid w:val="00A5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9371">
      <w:bodyDiv w:val="1"/>
      <w:marLeft w:val="0"/>
      <w:marRight w:val="0"/>
      <w:marTop w:val="0"/>
      <w:marBottom w:val="0"/>
      <w:divBdr>
        <w:top w:val="none" w:sz="0" w:space="0" w:color="auto"/>
        <w:left w:val="none" w:sz="0" w:space="0" w:color="auto"/>
        <w:bottom w:val="none" w:sz="0" w:space="0" w:color="auto"/>
        <w:right w:val="none" w:sz="0" w:space="0" w:color="auto"/>
      </w:divBdr>
      <w:divsChild>
        <w:div w:id="793526247">
          <w:marLeft w:val="547"/>
          <w:marRight w:val="0"/>
          <w:marTop w:val="96"/>
          <w:marBottom w:val="0"/>
          <w:divBdr>
            <w:top w:val="none" w:sz="0" w:space="0" w:color="auto"/>
            <w:left w:val="none" w:sz="0" w:space="0" w:color="auto"/>
            <w:bottom w:val="none" w:sz="0" w:space="0" w:color="auto"/>
            <w:right w:val="none" w:sz="0" w:space="0" w:color="auto"/>
          </w:divBdr>
        </w:div>
      </w:divsChild>
    </w:div>
    <w:div w:id="920874067">
      <w:bodyDiv w:val="1"/>
      <w:marLeft w:val="0"/>
      <w:marRight w:val="0"/>
      <w:marTop w:val="0"/>
      <w:marBottom w:val="0"/>
      <w:divBdr>
        <w:top w:val="none" w:sz="0" w:space="0" w:color="auto"/>
        <w:left w:val="none" w:sz="0" w:space="0" w:color="auto"/>
        <w:bottom w:val="none" w:sz="0" w:space="0" w:color="auto"/>
        <w:right w:val="none" w:sz="0" w:space="0" w:color="auto"/>
      </w:divBdr>
      <w:divsChild>
        <w:div w:id="2005470467">
          <w:marLeft w:val="547"/>
          <w:marRight w:val="0"/>
          <w:marTop w:val="96"/>
          <w:marBottom w:val="0"/>
          <w:divBdr>
            <w:top w:val="none" w:sz="0" w:space="0" w:color="auto"/>
            <w:left w:val="none" w:sz="0" w:space="0" w:color="auto"/>
            <w:bottom w:val="none" w:sz="0" w:space="0" w:color="auto"/>
            <w:right w:val="none" w:sz="0" w:space="0" w:color="auto"/>
          </w:divBdr>
        </w:div>
      </w:divsChild>
    </w:div>
    <w:div w:id="1268272363">
      <w:bodyDiv w:val="1"/>
      <w:marLeft w:val="0"/>
      <w:marRight w:val="0"/>
      <w:marTop w:val="0"/>
      <w:marBottom w:val="0"/>
      <w:divBdr>
        <w:top w:val="none" w:sz="0" w:space="0" w:color="auto"/>
        <w:left w:val="none" w:sz="0" w:space="0" w:color="auto"/>
        <w:bottom w:val="none" w:sz="0" w:space="0" w:color="auto"/>
        <w:right w:val="none" w:sz="0" w:space="0" w:color="auto"/>
      </w:divBdr>
      <w:divsChild>
        <w:div w:id="1191838505">
          <w:marLeft w:val="547"/>
          <w:marRight w:val="0"/>
          <w:marTop w:val="96"/>
          <w:marBottom w:val="0"/>
          <w:divBdr>
            <w:top w:val="none" w:sz="0" w:space="0" w:color="auto"/>
            <w:left w:val="none" w:sz="0" w:space="0" w:color="auto"/>
            <w:bottom w:val="none" w:sz="0" w:space="0" w:color="auto"/>
            <w:right w:val="none" w:sz="0" w:space="0" w:color="auto"/>
          </w:divBdr>
        </w:div>
      </w:divsChild>
    </w:div>
    <w:div w:id="1337464191">
      <w:bodyDiv w:val="1"/>
      <w:marLeft w:val="0"/>
      <w:marRight w:val="0"/>
      <w:marTop w:val="0"/>
      <w:marBottom w:val="0"/>
      <w:divBdr>
        <w:top w:val="none" w:sz="0" w:space="0" w:color="auto"/>
        <w:left w:val="none" w:sz="0" w:space="0" w:color="auto"/>
        <w:bottom w:val="none" w:sz="0" w:space="0" w:color="auto"/>
        <w:right w:val="none" w:sz="0" w:space="0" w:color="auto"/>
      </w:divBdr>
    </w:div>
    <w:div w:id="1415056249">
      <w:bodyDiv w:val="1"/>
      <w:marLeft w:val="0"/>
      <w:marRight w:val="0"/>
      <w:marTop w:val="0"/>
      <w:marBottom w:val="0"/>
      <w:divBdr>
        <w:top w:val="none" w:sz="0" w:space="0" w:color="auto"/>
        <w:left w:val="none" w:sz="0" w:space="0" w:color="auto"/>
        <w:bottom w:val="none" w:sz="0" w:space="0" w:color="auto"/>
        <w:right w:val="none" w:sz="0" w:space="0" w:color="auto"/>
      </w:divBdr>
      <w:divsChild>
        <w:div w:id="406154653">
          <w:marLeft w:val="547"/>
          <w:marRight w:val="0"/>
          <w:marTop w:val="96"/>
          <w:marBottom w:val="0"/>
          <w:divBdr>
            <w:top w:val="none" w:sz="0" w:space="0" w:color="auto"/>
            <w:left w:val="none" w:sz="0" w:space="0" w:color="auto"/>
            <w:bottom w:val="none" w:sz="0" w:space="0" w:color="auto"/>
            <w:right w:val="none" w:sz="0" w:space="0" w:color="auto"/>
          </w:divBdr>
        </w:div>
      </w:divsChild>
    </w:div>
    <w:div w:id="1530952367">
      <w:bodyDiv w:val="1"/>
      <w:marLeft w:val="0"/>
      <w:marRight w:val="0"/>
      <w:marTop w:val="0"/>
      <w:marBottom w:val="0"/>
      <w:divBdr>
        <w:top w:val="none" w:sz="0" w:space="0" w:color="auto"/>
        <w:left w:val="none" w:sz="0" w:space="0" w:color="auto"/>
        <w:bottom w:val="none" w:sz="0" w:space="0" w:color="auto"/>
        <w:right w:val="none" w:sz="0" w:space="0" w:color="auto"/>
      </w:divBdr>
      <w:divsChild>
        <w:div w:id="1142693006">
          <w:marLeft w:val="547"/>
          <w:marRight w:val="0"/>
          <w:marTop w:val="86"/>
          <w:marBottom w:val="0"/>
          <w:divBdr>
            <w:top w:val="none" w:sz="0" w:space="0" w:color="auto"/>
            <w:left w:val="none" w:sz="0" w:space="0" w:color="auto"/>
            <w:bottom w:val="none" w:sz="0" w:space="0" w:color="auto"/>
            <w:right w:val="none" w:sz="0" w:space="0" w:color="auto"/>
          </w:divBdr>
        </w:div>
        <w:div w:id="272640619">
          <w:marLeft w:val="547"/>
          <w:marRight w:val="0"/>
          <w:marTop w:val="86"/>
          <w:marBottom w:val="0"/>
          <w:divBdr>
            <w:top w:val="none" w:sz="0" w:space="0" w:color="auto"/>
            <w:left w:val="none" w:sz="0" w:space="0" w:color="auto"/>
            <w:bottom w:val="none" w:sz="0" w:space="0" w:color="auto"/>
            <w:right w:val="none" w:sz="0" w:space="0" w:color="auto"/>
          </w:divBdr>
        </w:div>
      </w:divsChild>
    </w:div>
    <w:div w:id="1560019033">
      <w:bodyDiv w:val="1"/>
      <w:marLeft w:val="0"/>
      <w:marRight w:val="0"/>
      <w:marTop w:val="0"/>
      <w:marBottom w:val="0"/>
      <w:divBdr>
        <w:top w:val="none" w:sz="0" w:space="0" w:color="auto"/>
        <w:left w:val="none" w:sz="0" w:space="0" w:color="auto"/>
        <w:bottom w:val="none" w:sz="0" w:space="0" w:color="auto"/>
        <w:right w:val="none" w:sz="0" w:space="0" w:color="auto"/>
      </w:divBdr>
      <w:divsChild>
        <w:div w:id="568467777">
          <w:marLeft w:val="547"/>
          <w:marRight w:val="0"/>
          <w:marTop w:val="96"/>
          <w:marBottom w:val="0"/>
          <w:divBdr>
            <w:top w:val="none" w:sz="0" w:space="0" w:color="auto"/>
            <w:left w:val="none" w:sz="0" w:space="0" w:color="auto"/>
            <w:bottom w:val="none" w:sz="0" w:space="0" w:color="auto"/>
            <w:right w:val="none" w:sz="0" w:space="0" w:color="auto"/>
          </w:divBdr>
        </w:div>
      </w:divsChild>
    </w:div>
    <w:div w:id="1977568204">
      <w:bodyDiv w:val="1"/>
      <w:marLeft w:val="0"/>
      <w:marRight w:val="0"/>
      <w:marTop w:val="0"/>
      <w:marBottom w:val="0"/>
      <w:divBdr>
        <w:top w:val="none" w:sz="0" w:space="0" w:color="auto"/>
        <w:left w:val="none" w:sz="0" w:space="0" w:color="auto"/>
        <w:bottom w:val="none" w:sz="0" w:space="0" w:color="auto"/>
        <w:right w:val="none" w:sz="0" w:space="0" w:color="auto"/>
      </w:divBdr>
      <w:divsChild>
        <w:div w:id="53431885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10D9F-3720-4B78-B86D-712C8545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lubinal</dc:creator>
  <cp:lastModifiedBy>Salvatore, Joseph R.</cp:lastModifiedBy>
  <cp:revision>2</cp:revision>
  <cp:lastPrinted>2016-11-17T19:15:00Z</cp:lastPrinted>
  <dcterms:created xsi:type="dcterms:W3CDTF">2017-07-14T14:43:00Z</dcterms:created>
  <dcterms:modified xsi:type="dcterms:W3CDTF">2017-07-14T14:43:00Z</dcterms:modified>
</cp:coreProperties>
</file>